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38B54E0" w14:textId="77777777" w:rsidR="00C01762" w:rsidRPr="001600E9" w:rsidRDefault="001E5DF7" w:rsidP="00B85696">
      <w:pPr>
        <w:jc w:val="center"/>
        <w:rPr>
          <w:color w:val="auto"/>
          <w:lang w:val="ru-RU"/>
        </w:rPr>
      </w:pPr>
      <w:r w:rsidRPr="001600E9">
        <w:rPr>
          <w:b/>
          <w:color w:val="auto"/>
          <w:lang w:val="ru-RU"/>
        </w:rPr>
        <w:t>Договор купли-продажи</w:t>
      </w:r>
    </w:p>
    <w:p w14:paraId="6343DA3B" w14:textId="77777777" w:rsidR="00C01762" w:rsidRPr="001600E9" w:rsidRDefault="00C01762" w:rsidP="0022437B">
      <w:pPr>
        <w:jc w:val="both"/>
        <w:rPr>
          <w:color w:val="auto"/>
          <w:lang w:val="ru-RU"/>
        </w:rPr>
      </w:pPr>
    </w:p>
    <w:p w14:paraId="3D1806DD" w14:textId="77777777" w:rsidR="00C01762" w:rsidRPr="001600E9" w:rsidRDefault="001E5DF7" w:rsidP="0022437B">
      <w:pPr>
        <w:ind w:firstLine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Организатор торгов – финансовый управляющий Прохорова Руслана Игоревича (дата рождения: 12.08.2001, место рождения: г. Екатеринбург, адрес регистрации: 620131, Свердловская область, г. Екатеринбург, ул. Репина, д. 21, кв. 155-156, ИНН: 665898761918, СНИЛС: 177-139-982 14), Кубрак Екатерина Александровна (ИНН 246417014946, рег. № 22308), - утверждена Решением Арбитражного суда Свердловской области от 17.11.2025 г. по делу № А60-60683/2025 (член Союза СРО «ГАУ» (ИНН 1660062005, ОГРН 1021603626098, адрес: 420034, Респ Татарстан, г Казань, ул. Соловецких Юнг, д. 7, оф. 1004), с одной стороны и_______________________________________________, паспорт _______________________________________________, зарегистрированный по адресу:_________________________________________, именуемый в дальнейшем ПОКУПАТЕЛЬ, с другой стороны, заключили настоящий договор о нижеследующем:</w:t>
      </w:r>
    </w:p>
    <w:p w14:paraId="5DCC28AC" w14:textId="77777777" w:rsidR="00C01762" w:rsidRPr="001600E9" w:rsidRDefault="00C01762" w:rsidP="0022437B">
      <w:pPr>
        <w:jc w:val="both"/>
        <w:rPr>
          <w:color w:val="auto"/>
          <w:lang w:val="ru-RU"/>
        </w:rPr>
      </w:pPr>
    </w:p>
    <w:p w14:paraId="7C4126E5" w14:textId="77777777" w:rsidR="00C01762" w:rsidRPr="001600E9" w:rsidRDefault="001E5DF7" w:rsidP="0022437B">
      <w:pPr>
        <w:numPr>
          <w:ilvl w:val="0"/>
          <w:numId w:val="10"/>
        </w:numPr>
        <w:jc w:val="both"/>
        <w:rPr>
          <w:color w:val="auto"/>
        </w:rPr>
      </w:pPr>
      <w:r w:rsidRPr="001600E9">
        <w:rPr>
          <w:b/>
          <w:color w:val="auto"/>
        </w:rPr>
        <w:t>Предмет договора</w:t>
      </w:r>
    </w:p>
    <w:p w14:paraId="6A7E2C47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Продавец обязуется передать в собственность Покупателя, а Покупатель обязуется принять и оплатить на условиях настоящего договора следующее имущество: Земельный участок с кадастровым номером: 66:32:0406020:324, площадью: 515 +/- 8 кв.м., вид разрешенного использования: под жилой дом индивидуальной застройки, расположенный по адресу: Свердловская область, Муниципальное образование город Алапаевск, город Алапаевск, улица Конструкторская, 31.</w:t>
      </w:r>
    </w:p>
    <w:p w14:paraId="0575A133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</w:rPr>
      </w:pPr>
      <w:r w:rsidRPr="001600E9">
        <w:rPr>
          <w:color w:val="auto"/>
          <w:lang w:val="ru-RU"/>
        </w:rPr>
        <w:t xml:space="preserve">Состояние и комплектность Имущества проверены Покупателем до подписания настоящего Договора. Покупатель уведомлен о том, что имущество продается в рамках процедуры банкротства и согласен с тем, что при продаже действует принцип «осмотрено-одобрено». </w:t>
      </w:r>
      <w:r w:rsidRPr="001600E9">
        <w:rPr>
          <w:color w:val="auto"/>
        </w:rPr>
        <w:t>Финансовый управляющий не несет ответственности за качество продаваемого имущества.</w:t>
      </w:r>
    </w:p>
    <w:p w14:paraId="0CB5C93E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Покупатель до подписания настоящего Договора полностью ознакомлен с состоянием, комплектностью, техническими и иными характеристиками, а также со всеми недостатками (дефектами) Имущества, в том числе скрытыми, и приобретает Имущество в состоянии «как есть». Покупатель подтверждает, что со всеми недостатками Имущества он ознакомлен и полностью с ними согласен, каких-либо претензий к Продавцу и финансовому управляющему по качеству, состоянию, комплектности и характеристикам Имущества не имеет.</w:t>
      </w:r>
    </w:p>
    <w:p w14:paraId="34F60D57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Финансовый управляющий не несёт ответственности за качество, состояние, комплектность и потребительские свойства Имущества. Если в процессе эксплуатации Имущества будут выявлены какие-либо недостатки, недочёты или дефекты, в том числе существенные (критические), явные или скрытые, финансовый управляющий ответственности за них не несёт; выявление таких недостатков не является основанием для расторжения Договора, уменьшения покупной цены, возврата Имущества или предъявления иных требований к Продавцу и финансовому управляющему.</w:t>
      </w:r>
    </w:p>
    <w:p w14:paraId="5E6A96D3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С момента подписания Акта приёма-передачи Имущества с финансового управляющего снимается вся ответственность, связанная с приобретаемым Имуществом, его состоянием и дальнейшей эксплуатацией.</w:t>
      </w:r>
    </w:p>
    <w:p w14:paraId="3A28FCC9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Если в процессе оформления Имущества и/или государственной регистрации перехода права собственности на него возникнут какие-либо сложности, препятствия или дополнительные требования, их устранение осуществляется силами и за счёт Покупателя. Финансовый управляющий не обязан совершать какие-либо действия и нести расходы, связанные с таким оформлением.</w:t>
      </w:r>
    </w:p>
    <w:p w14:paraId="51768695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Все расходы, связанные с приобретением, оформлением, переоформлением, регистрацией, получением, транспортировкой и дальнейшим использованием Имущества, несёт Покупатель самостоятельно и за свой счёт, в том числе (но не ограничиваясь):</w:t>
      </w:r>
    </w:p>
    <w:p w14:paraId="4B15DA9E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lastRenderedPageBreak/>
        <w:t>государственная пошлина за государственную регистрацию перехода права собственности в органах Росреестра;</w:t>
      </w:r>
    </w:p>
    <w:p w14:paraId="2070CD19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подготовка, оформление и подача документов в Росреестр и/или МФЦ;</w:t>
      </w:r>
    </w:p>
    <w:p w14:paraId="2278E890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нотариальное удостоверение договора и иных документов в случаях, когда оно требуется (в том числе при отчуждении доли в праве общей собственности);</w:t>
      </w:r>
    </w:p>
    <w:p w14:paraId="137EA3CC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получение выписок из ЕГРН, справок, технической и кадастровой документации;</w:t>
      </w:r>
    </w:p>
    <w:p w14:paraId="7C5E8785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проведение кадастровых работ и межевания земельного участка (при необходимости);</w:t>
      </w:r>
    </w:p>
    <w:p w14:paraId="51820548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переоформление лицевых счетов и заключение (переоформление) договоров с ресурсоснабжающими и обслуживающими организациями (электро-, водо-, газо-, теплоснабжение, водоотведение, вывоз ТКО);</w:t>
      </w:r>
    </w:p>
    <w:p w14:paraId="041180B0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оплата задолженности и текущих платежей за жилищно-коммунальные услуги и взносов на капитальный ремонт, начисленных в отношении Имущества после его передачи;</w:t>
      </w:r>
    </w:p>
    <w:p w14:paraId="2E829823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снятие обременений и погашение регистрационных записей в отношении Имущества;</w:t>
      </w:r>
    </w:p>
    <w:p w14:paraId="63133308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ремонт и устранение любых недостатков Имущества;</w:t>
      </w:r>
    </w:p>
    <w:p w14:paraId="72999C36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нотариальные расходы и расходы на оформление доверенностей;</w:t>
      </w:r>
    </w:p>
    <w:p w14:paraId="0A0AA973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оплата услуг третьих лиц, связанных с оформлением сделки и Имущества;</w:t>
      </w:r>
    </w:p>
    <w:p w14:paraId="56134E8F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налоги и сборы, связанные с владением и использованием Имущества (в том числе налог на имущество и земельный налог);</w:t>
      </w:r>
    </w:p>
    <w:p w14:paraId="3DB99D1D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банковские комиссии и иные расходы, связанные с перечислением денежных средств по настоящему Договору;</w:t>
      </w:r>
    </w:p>
    <w:p w14:paraId="14CD4139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иные расходы, возникающие в связи с приобретением, оформлением и использованием Имущества.</w:t>
      </w:r>
    </w:p>
    <w:p w14:paraId="214BD976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Продажа имущества производится в рамках Решения Арбитражного суда Свердловской области от 17.11.2025 г. по делу № А60-60683/2025 и на основании Протокола о результатах проведения торгов в форме аукциона по лоту № 1.</w:t>
      </w:r>
    </w:p>
    <w:p w14:paraId="75E24EB8" w14:textId="77777777" w:rsidR="00C01762" w:rsidRPr="001600E9" w:rsidRDefault="00C01762" w:rsidP="0022437B">
      <w:pPr>
        <w:jc w:val="both"/>
        <w:rPr>
          <w:color w:val="auto"/>
          <w:lang w:val="ru-RU"/>
        </w:rPr>
      </w:pPr>
    </w:p>
    <w:p w14:paraId="05F2D44B" w14:textId="77777777" w:rsidR="00C01762" w:rsidRPr="001600E9" w:rsidRDefault="001E5DF7" w:rsidP="0022437B">
      <w:pPr>
        <w:numPr>
          <w:ilvl w:val="0"/>
          <w:numId w:val="10"/>
        </w:numPr>
        <w:jc w:val="both"/>
        <w:rPr>
          <w:color w:val="auto"/>
        </w:rPr>
      </w:pPr>
      <w:r w:rsidRPr="001600E9">
        <w:rPr>
          <w:b/>
          <w:color w:val="auto"/>
        </w:rPr>
        <w:t>Цена и расчеты по договору</w:t>
      </w:r>
    </w:p>
    <w:p w14:paraId="4FC70701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Цена Имущества, указанного в п. 1.1 настоящего Договора, составляет ___________________(_________________________________________________________) рублей 00 копеек (НДС не облагается).</w:t>
      </w:r>
    </w:p>
    <w:p w14:paraId="21648F53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Оплата определенной в п.2.1. настоящего договора стоимости имущества осуществляется Покупателем путем перечисления денежных средств на счет Продавца в течение 30 календарных дней со дня подписания Договора.</w:t>
      </w:r>
    </w:p>
    <w:p w14:paraId="29DB3474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Сумма задатка, внесённая Покупателем для участия в торгах, засчитывается в счёт оплаты стоимости Имущества по настоящему Договору. Покупатель доплачивает только разницу между ценой Имущества, указанной в п. 2.1 настоящего Договора, и суммой ранее внесённого задатка.</w:t>
      </w:r>
    </w:p>
    <w:p w14:paraId="5977FCB0" w14:textId="77777777" w:rsidR="00C01762" w:rsidRPr="001600E9" w:rsidRDefault="00C01762" w:rsidP="0022437B">
      <w:pPr>
        <w:jc w:val="both"/>
        <w:rPr>
          <w:color w:val="auto"/>
          <w:lang w:val="ru-RU"/>
        </w:rPr>
      </w:pPr>
    </w:p>
    <w:p w14:paraId="6B25CEC4" w14:textId="77777777" w:rsidR="00C01762" w:rsidRPr="001600E9" w:rsidRDefault="001E5DF7" w:rsidP="0022437B">
      <w:pPr>
        <w:numPr>
          <w:ilvl w:val="0"/>
          <w:numId w:val="10"/>
        </w:numPr>
        <w:jc w:val="both"/>
        <w:rPr>
          <w:color w:val="auto"/>
          <w:lang w:val="ru-RU"/>
        </w:rPr>
      </w:pPr>
      <w:r w:rsidRPr="001600E9">
        <w:rPr>
          <w:b/>
          <w:color w:val="auto"/>
          <w:lang w:val="ru-RU"/>
        </w:rPr>
        <w:t>Порядок приема-передачи имущества и переход права собственности</w:t>
      </w:r>
    </w:p>
    <w:p w14:paraId="247A2573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Продавец обязан передать имущество Покупателю по Акту приема-передачи.</w:t>
      </w:r>
    </w:p>
    <w:p w14:paraId="7CFB6425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Покупатель обязан принять имущество по Акту приема-передачи.</w:t>
      </w:r>
    </w:p>
    <w:p w14:paraId="533DE88F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Риск случайной гибели или случайного повреждения имущества переходит на Покупателя с момента подписания Акта приема-передачи или с момента, когда Покупатель обязан был принять имущество.</w:t>
      </w:r>
    </w:p>
    <w:p w14:paraId="090F9F61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Акт приема-передачи имущества подписывается уполномоченными представителями сторон и является неотъемлемой частью настоящего Договора.</w:t>
      </w:r>
    </w:p>
    <w:p w14:paraId="3761EF28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Право собственности на Имущество переходит к Покупателю с момента государственной регистрации перехода права собственности в Едином государственном реестре недвижимости (ЕГРН) при условии полной оплаты Имущества.</w:t>
      </w:r>
    </w:p>
    <w:p w14:paraId="43209DBC" w14:textId="77777777" w:rsidR="00C01762" w:rsidRPr="001600E9" w:rsidRDefault="00C01762" w:rsidP="0022437B">
      <w:pPr>
        <w:jc w:val="both"/>
        <w:rPr>
          <w:color w:val="auto"/>
          <w:lang w:val="ru-RU"/>
        </w:rPr>
      </w:pPr>
    </w:p>
    <w:p w14:paraId="555004B8" w14:textId="77777777" w:rsidR="00C01762" w:rsidRPr="001600E9" w:rsidRDefault="001E5DF7" w:rsidP="0022437B">
      <w:pPr>
        <w:numPr>
          <w:ilvl w:val="0"/>
          <w:numId w:val="10"/>
        </w:numPr>
        <w:jc w:val="both"/>
        <w:rPr>
          <w:color w:val="auto"/>
          <w:lang w:val="ru-RU"/>
        </w:rPr>
      </w:pPr>
      <w:r w:rsidRPr="001600E9">
        <w:rPr>
          <w:b/>
          <w:color w:val="auto"/>
          <w:lang w:val="ru-RU"/>
        </w:rPr>
        <w:t>Ответственность сторон и порядок разрешения споров</w:t>
      </w:r>
    </w:p>
    <w:p w14:paraId="79D1F55C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В случае неисполнения Сторонами обязательств, установленных настоящим договором, Стороны несут ответственность в соответствии с действующим законодательством.</w:t>
      </w:r>
    </w:p>
    <w:p w14:paraId="06BEC78E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</w:rPr>
      </w:pPr>
      <w:r w:rsidRPr="001600E9">
        <w:rPr>
          <w:color w:val="auto"/>
        </w:rPr>
        <w:t>Имущество возврату не подлежит.</w:t>
      </w:r>
    </w:p>
    <w:p w14:paraId="5FFA533F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Все споры и (или) разногласия, возникающие у Сторон из настоящего договора, разрешаются в Арбитражном суде Красноярского края.</w:t>
      </w:r>
    </w:p>
    <w:p w14:paraId="21588EBA" w14:textId="77777777" w:rsidR="00C01762" w:rsidRPr="001600E9" w:rsidRDefault="00C01762" w:rsidP="0022437B">
      <w:pPr>
        <w:jc w:val="both"/>
        <w:rPr>
          <w:color w:val="auto"/>
          <w:lang w:val="ru-RU"/>
        </w:rPr>
      </w:pPr>
    </w:p>
    <w:p w14:paraId="5D682C31" w14:textId="77777777" w:rsidR="00C01762" w:rsidRPr="001600E9" w:rsidRDefault="001E5DF7" w:rsidP="0022437B">
      <w:pPr>
        <w:numPr>
          <w:ilvl w:val="0"/>
          <w:numId w:val="10"/>
        </w:numPr>
        <w:jc w:val="both"/>
        <w:rPr>
          <w:color w:val="auto"/>
        </w:rPr>
      </w:pPr>
      <w:r w:rsidRPr="001600E9">
        <w:rPr>
          <w:b/>
          <w:color w:val="auto"/>
        </w:rPr>
        <w:t>Заключительные положения</w:t>
      </w:r>
    </w:p>
    <w:p w14:paraId="00743D9B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Настоящий договор вступает в силу с момента его подписания Сторонами и действует до полного выполнения Сторонами принятых на себя обязательств по настоящему договору.</w:t>
      </w:r>
    </w:p>
    <w:p w14:paraId="066C02B5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</w:rPr>
      </w:pPr>
      <w:r w:rsidRPr="001600E9">
        <w:rPr>
          <w:color w:val="auto"/>
          <w:lang w:val="ru-RU"/>
        </w:rPr>
        <w:t xml:space="preserve">Договор может быть расторгнут Продавцом в одностороннем порядке в случае нарушения Покупателем п. 2.2. </w:t>
      </w:r>
      <w:r w:rsidRPr="001600E9">
        <w:rPr>
          <w:color w:val="auto"/>
        </w:rPr>
        <w:t>Договора.</w:t>
      </w:r>
    </w:p>
    <w:p w14:paraId="78B09159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Все изменения и дополнения к настоящему договору имеют юридическую силу лишь в случае, если они составлены в письменной форме, подписаны надлежащим образом уполномоченными лицами Сторон и скреплены печатью.</w:t>
      </w:r>
    </w:p>
    <w:p w14:paraId="28C5067E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Стороны подтверждают, что не лишены дееспособности, не состоят под опекой и попечительством, не страдают заболеваниями, препятствующими осознать суть договора, а также отсутствуют обстоятельства, вынуждающие совершить данный договор на крайне невыгодных для себя условиях.</w:t>
      </w:r>
    </w:p>
    <w:p w14:paraId="2996CD71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Договор считается расторгнутым в случае неосуществления оплаты имущества в течение 30 дней с даты заключения настоящего договора, при этом внесенный задаток не возвращается.</w:t>
      </w:r>
    </w:p>
    <w:p w14:paraId="19542E56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Настоящий договор составлен в двух подлинных идентичных экземплярах, имеющих равную юридическую силу, по одному экземпляру для каждой из Сторон.</w:t>
      </w:r>
    </w:p>
    <w:p w14:paraId="4D825B41" w14:textId="77777777" w:rsidR="00C01762" w:rsidRPr="001600E9" w:rsidRDefault="00C01762" w:rsidP="0022437B">
      <w:pPr>
        <w:jc w:val="both"/>
        <w:rPr>
          <w:color w:val="auto"/>
          <w:lang w:val="ru-RU"/>
        </w:rPr>
      </w:pPr>
    </w:p>
    <w:p w14:paraId="1CF3A76E" w14:textId="77777777" w:rsidR="00C01762" w:rsidRPr="001600E9" w:rsidRDefault="00C01762" w:rsidP="0022437B">
      <w:pPr>
        <w:jc w:val="both"/>
        <w:rPr>
          <w:color w:val="auto"/>
          <w:lang w:val="ru-RU"/>
        </w:rPr>
      </w:pPr>
    </w:p>
    <w:p w14:paraId="4A6AE022" w14:textId="77777777" w:rsidR="00C01762" w:rsidRPr="001600E9" w:rsidRDefault="001E5DF7" w:rsidP="0022437B">
      <w:pPr>
        <w:jc w:val="both"/>
        <w:rPr>
          <w:color w:val="auto"/>
        </w:rPr>
      </w:pPr>
      <w:r w:rsidRPr="001600E9">
        <w:rPr>
          <w:b/>
          <w:color w:val="auto"/>
        </w:rPr>
        <w:t>Подписи Сторон:</w:t>
      </w:r>
    </w:p>
    <w:p w14:paraId="01254289" w14:textId="77777777" w:rsidR="00C01762" w:rsidRPr="001600E9" w:rsidRDefault="00C01762" w:rsidP="0022437B">
      <w:pPr>
        <w:jc w:val="both"/>
        <w:rPr>
          <w:color w:val="auto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44"/>
        <w:gridCol w:w="4844"/>
      </w:tblGrid>
      <w:tr w:rsidR="001E5DF7" w:rsidRPr="001600E9" w14:paraId="5D33AFAE" w14:textId="77777777">
        <w:tc>
          <w:tcPr>
            <w:tcW w:w="4844" w:type="dxa"/>
          </w:tcPr>
          <w:p w14:paraId="0D762E81" w14:textId="77777777" w:rsidR="00C01762" w:rsidRPr="001600E9" w:rsidRDefault="001E5DF7" w:rsidP="0022437B">
            <w:pPr>
              <w:spacing w:after="80"/>
              <w:jc w:val="both"/>
              <w:rPr>
                <w:color w:val="auto"/>
              </w:rPr>
            </w:pPr>
            <w:r w:rsidRPr="001600E9">
              <w:rPr>
                <w:color w:val="auto"/>
              </w:rPr>
              <w:t>ПРОДАВЕЦ:</w:t>
            </w:r>
          </w:p>
        </w:tc>
        <w:tc>
          <w:tcPr>
            <w:tcW w:w="4844" w:type="dxa"/>
          </w:tcPr>
          <w:p w14:paraId="09E2CF34" w14:textId="77777777" w:rsidR="00C01762" w:rsidRPr="001600E9" w:rsidRDefault="001E5DF7" w:rsidP="0022437B">
            <w:pPr>
              <w:spacing w:after="80"/>
              <w:jc w:val="both"/>
              <w:rPr>
                <w:color w:val="auto"/>
              </w:rPr>
            </w:pPr>
            <w:r w:rsidRPr="001600E9">
              <w:rPr>
                <w:color w:val="auto"/>
              </w:rPr>
              <w:t>ПОКУПАТЕЛЬ:</w:t>
            </w:r>
          </w:p>
        </w:tc>
      </w:tr>
      <w:tr w:rsidR="001E5DF7" w:rsidRPr="001600E9" w14:paraId="1904A5F1" w14:textId="77777777">
        <w:tc>
          <w:tcPr>
            <w:tcW w:w="4844" w:type="dxa"/>
          </w:tcPr>
          <w:p w14:paraId="22E787BB" w14:textId="77777777" w:rsidR="00C01762" w:rsidRPr="001600E9" w:rsidRDefault="001E5DF7" w:rsidP="0022437B">
            <w:pPr>
              <w:spacing w:after="80"/>
              <w:jc w:val="both"/>
              <w:rPr>
                <w:color w:val="auto"/>
              </w:rPr>
            </w:pPr>
            <w:r w:rsidRPr="001600E9">
              <w:rPr>
                <w:color w:val="auto"/>
              </w:rPr>
              <w:t>Финансовый управляющий</w:t>
            </w:r>
          </w:p>
        </w:tc>
        <w:tc>
          <w:tcPr>
            <w:tcW w:w="4844" w:type="dxa"/>
          </w:tcPr>
          <w:p w14:paraId="274EE71A" w14:textId="77777777" w:rsidR="00C01762" w:rsidRPr="001600E9" w:rsidRDefault="00C01762" w:rsidP="0022437B">
            <w:pPr>
              <w:spacing w:after="80"/>
              <w:jc w:val="both"/>
              <w:rPr>
                <w:color w:val="auto"/>
              </w:rPr>
            </w:pPr>
          </w:p>
        </w:tc>
      </w:tr>
      <w:tr w:rsidR="001E5DF7" w:rsidRPr="001600E9" w14:paraId="7F2E6B43" w14:textId="77777777">
        <w:tc>
          <w:tcPr>
            <w:tcW w:w="4844" w:type="dxa"/>
          </w:tcPr>
          <w:p w14:paraId="625ECBB1" w14:textId="77777777" w:rsidR="00C01762" w:rsidRPr="001600E9" w:rsidRDefault="001E5DF7" w:rsidP="0022437B">
            <w:pPr>
              <w:spacing w:after="80"/>
              <w:jc w:val="both"/>
              <w:rPr>
                <w:color w:val="auto"/>
              </w:rPr>
            </w:pPr>
            <w:r w:rsidRPr="001600E9">
              <w:rPr>
                <w:color w:val="auto"/>
              </w:rPr>
              <w:t>Кубрак Екатерина Александровна</w:t>
            </w:r>
          </w:p>
        </w:tc>
        <w:tc>
          <w:tcPr>
            <w:tcW w:w="4844" w:type="dxa"/>
          </w:tcPr>
          <w:p w14:paraId="69B92788" w14:textId="77777777" w:rsidR="00C01762" w:rsidRPr="001600E9" w:rsidRDefault="00C01762" w:rsidP="0022437B">
            <w:pPr>
              <w:spacing w:after="80"/>
              <w:jc w:val="both"/>
              <w:rPr>
                <w:color w:val="auto"/>
              </w:rPr>
            </w:pPr>
          </w:p>
        </w:tc>
      </w:tr>
      <w:tr w:rsidR="00C01762" w:rsidRPr="001E5DF7" w14:paraId="28DF504A" w14:textId="77777777">
        <w:tc>
          <w:tcPr>
            <w:tcW w:w="4844" w:type="dxa"/>
          </w:tcPr>
          <w:p w14:paraId="32D5E7E5" w14:textId="77777777" w:rsidR="00C01762" w:rsidRPr="001600E9" w:rsidRDefault="001E5DF7" w:rsidP="0022437B">
            <w:pPr>
              <w:spacing w:after="80"/>
              <w:jc w:val="both"/>
              <w:rPr>
                <w:color w:val="auto"/>
              </w:rPr>
            </w:pPr>
            <w:r w:rsidRPr="001600E9">
              <w:rPr>
                <w:color w:val="auto"/>
              </w:rPr>
              <w:t>___________________________</w:t>
            </w:r>
          </w:p>
        </w:tc>
        <w:tc>
          <w:tcPr>
            <w:tcW w:w="4844" w:type="dxa"/>
          </w:tcPr>
          <w:p w14:paraId="532E0E16" w14:textId="77777777" w:rsidR="00C01762" w:rsidRPr="001E5DF7" w:rsidRDefault="001E5DF7" w:rsidP="0022437B">
            <w:pPr>
              <w:spacing w:after="80"/>
              <w:jc w:val="both"/>
              <w:rPr>
                <w:color w:val="auto"/>
              </w:rPr>
            </w:pPr>
            <w:r w:rsidRPr="001600E9">
              <w:rPr>
                <w:color w:val="auto"/>
              </w:rPr>
              <w:t>___________________________</w:t>
            </w:r>
          </w:p>
        </w:tc>
      </w:tr>
    </w:tbl>
    <w:p w14:paraId="1A17E8BF" w14:textId="77777777" w:rsidR="00C01762" w:rsidRPr="001E5DF7" w:rsidRDefault="00C01762" w:rsidP="0022437B">
      <w:pPr>
        <w:jc w:val="both"/>
        <w:rPr>
          <w:color w:val="auto"/>
          <w:lang w:val="ru-RU"/>
        </w:rPr>
      </w:pPr>
    </w:p>
    <w:sectPr w:rsidR="00C01762" w:rsidRPr="001E5DF7" w:rsidSect="00034616">
      <w:headerReference w:type="default" r:id="rId8"/>
      <w:footerReference w:type="default" r:id="rId9"/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pitch w:val="fixed"/>
    <w:sig w:usb0="00000003" w:usb1="00000000" w:usb2="00000000" w:usb3="00000000" w:csb0="00000001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2D524EAE"/>
    <w:multiLevelType w:val="multilevel"/>
    <w:tmpl w:val="5A2E2D7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440" w:hanging="720"/>
      </w:p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600E9"/>
    <w:rsid w:val="001E5DF7"/>
    <w:rsid w:val="0022437B"/>
    <w:rsid w:val="0029639D"/>
    <w:rsid w:val="00326F90"/>
    <w:rsid w:val="0037587D"/>
    <w:rsid w:val="00AA1D8D"/>
    <w:rsid w:val="00B47730"/>
    <w:rsid w:val="00B85696"/>
    <w:rsid w:val="00C01762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A38561D"/>
  <w15:docId w15:val="{2E8D2B57-2423-4212-8DFB-48FCB94CFB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Times New Roman" w:hAnsi="Times New Roman"/>
      <w:color w:val="990000"/>
      <w:sz w:val="20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73A87E2D-B713-4C0D-B81F-DA0495D9A0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1170</Words>
  <Characters>6673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7828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User</cp:lastModifiedBy>
  <cp:revision>6</cp:revision>
  <dcterms:created xsi:type="dcterms:W3CDTF">2013-12-23T23:15:00Z</dcterms:created>
  <dcterms:modified xsi:type="dcterms:W3CDTF">2026-07-20T07:41:00Z</dcterms:modified>
  <cp:category/>
</cp:coreProperties>
</file>