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ДОГОВОР КУПЛИ</w:t>
      </w:r>
      <w:r>
        <w:rPr>
          <w:rFonts w:ascii="Times New Roman" w:hAnsi="Times New Roman"/>
          <w:b w:val="1"/>
          <w:bCs w:val="1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ПРОДАЖИ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b w:val="1"/>
          <w:bCs w:val="1"/>
        </w:rPr>
        <w:sectPr>
          <w:headerReference w:type="default" r:id="rId4"/>
          <w:footerReference w:type="default" r:id="rId5"/>
          <w:pgSz w:w="11900" w:h="16840" w:orient="portrait"/>
          <w:pgMar w:top="709" w:right="850" w:bottom="1134" w:left="1701" w:header="708" w:footer="708"/>
          <w:bidi w:val="0"/>
        </w:sectPr>
      </w:pPr>
      <w:r>
        <w:rPr>
          <w:rFonts w:ascii="Times New Roman" w:cs="Times New Roman" w:hAnsi="Times New Roman" w:eastAsia="Times New Roman"/>
          <w:b w:val="1"/>
          <w:bCs w:val="1"/>
        </w:rPr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гор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Ярославль</w:t>
      </w: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</w:rPr>
        <w:sectPr>
          <w:type w:val="continuous"/>
          <w:pgSz w:w="11900" w:h="16840" w:orient="portrait"/>
          <w:pgMar w:top="426" w:right="850" w:bottom="1134" w:left="1701" w:header="708" w:footer="708"/>
          <w:cols w:num="2" w:equalWidth="0">
            <w:col w:w="5949" w:space="568"/>
            <w:col w:w="2832" w:space="0"/>
          </w:cols>
          <w:bidi w:val="0"/>
        </w:sectPr>
      </w:pPr>
      <w:r>
        <w:rPr>
          <w:rFonts w:ascii="Times New Roman" w:hAnsi="Times New Roman"/>
          <w:rtl w:val="0"/>
          <w:lang w:val="ru-RU"/>
        </w:rPr>
        <w:t>__________________ 202</w:t>
      </w:r>
      <w:r>
        <w:rPr>
          <w:rFonts w:ascii="Times New Roman" w:hAnsi="Times New Roman"/>
          <w:rtl w:val="0"/>
          <w:lang w:val="ru-RU"/>
        </w:rPr>
        <w:t>6</w:t>
      </w:r>
      <w:r>
        <w:rPr>
          <w:rFonts w:ascii="Times New Roman" w:hAnsi="Times New Roman" w:hint="default"/>
          <w:rtl w:val="0"/>
          <w:lang w:val="ru-RU"/>
        </w:rPr>
        <w:t xml:space="preserve"> г</w:t>
      </w:r>
      <w:r>
        <w:rPr>
          <w:rFonts w:ascii="Times New Roman" w:hAnsi="Times New Roman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</w:rPr>
      </w:r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</w:rPr>
        <w:sectPr>
          <w:type w:val="continuous"/>
          <w:pgSz w:w="11900" w:h="16840" w:orient="portrait"/>
          <w:pgMar w:top="426" w:right="850" w:bottom="1134" w:left="1701" w:header="708" w:footer="708"/>
          <w:cols w:space="283" w:num="2" w:equalWidth="1"/>
          <w:bidi w:val="0"/>
        </w:sectPr>
      </w:pPr>
      <w:r>
        <w:rPr>
          <w:rFonts w:ascii="Times New Roman" w:cs="Times New Roman" w:hAnsi="Times New Roman" w:eastAsia="Times New Roman"/>
        </w:rPr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Финансовый управляющий Алиев</w:t>
      </w:r>
      <w:r>
        <w:rPr>
          <w:rFonts w:ascii="Times New Roman" w:hAnsi="Times New Roman" w:hint="default"/>
          <w:rtl w:val="0"/>
          <w:lang w:val="ru-RU"/>
        </w:rPr>
        <w:t xml:space="preserve">а </w:t>
      </w:r>
      <w:r>
        <w:rPr>
          <w:rFonts w:ascii="Times New Roman" w:hAnsi="Times New Roman" w:hint="default"/>
          <w:rtl w:val="0"/>
          <w:lang w:val="ru-RU"/>
        </w:rPr>
        <w:t>Джалал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 w:hint="default"/>
          <w:rtl w:val="0"/>
          <w:lang w:val="ru-RU"/>
        </w:rPr>
        <w:t xml:space="preserve"> Аббас оглы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дата рождения</w:t>
      </w:r>
      <w:r>
        <w:rPr>
          <w:rFonts w:ascii="Times New Roman" w:hAnsi="Times New Roman"/>
          <w:rtl w:val="0"/>
          <w:lang w:val="ru-RU"/>
        </w:rPr>
        <w:t xml:space="preserve">: 01.04.1960 </w:t>
      </w:r>
      <w:r>
        <w:rPr>
          <w:rFonts w:ascii="Times New Roman" w:hAnsi="Times New Roman" w:hint="default"/>
          <w:rtl w:val="0"/>
          <w:lang w:val="ru-RU"/>
        </w:rPr>
        <w:t>г</w:t>
      </w:r>
      <w:r>
        <w:rPr>
          <w:rFonts w:ascii="Times New Roman" w:hAnsi="Times New Roman"/>
          <w:rtl w:val="0"/>
          <w:lang w:val="ru-RU"/>
        </w:rPr>
        <w:t xml:space="preserve">., </w:t>
      </w:r>
      <w:r>
        <w:rPr>
          <w:rFonts w:ascii="Times New Roman" w:hAnsi="Times New Roman" w:hint="default"/>
          <w:rtl w:val="0"/>
          <w:lang w:val="ru-RU"/>
        </w:rPr>
        <w:t>место рождения</w:t>
      </w:r>
      <w:r>
        <w:rPr>
          <w:rFonts w:ascii="Times New Roman" w:hAnsi="Times New Roman"/>
          <w:rtl w:val="0"/>
          <w:lang w:val="ru-RU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>с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Арыхдам Кедабекского района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Азербайджан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СНИЛС </w:t>
      </w:r>
      <w:r>
        <w:rPr>
          <w:rFonts w:ascii="Times New Roman" w:hAnsi="Times New Roman"/>
          <w:rtl w:val="0"/>
          <w:lang w:val="ru-RU"/>
        </w:rPr>
        <w:t xml:space="preserve">081-748-431 83, </w:t>
      </w:r>
      <w:r>
        <w:rPr>
          <w:rFonts w:ascii="Times New Roman" w:hAnsi="Times New Roman" w:hint="default"/>
          <w:rtl w:val="0"/>
          <w:lang w:val="ru-RU"/>
        </w:rPr>
        <w:t xml:space="preserve">ИНН </w:t>
      </w:r>
      <w:r>
        <w:rPr>
          <w:rFonts w:ascii="Times New Roman" w:hAnsi="Times New Roman"/>
          <w:rtl w:val="0"/>
          <w:lang w:val="ru-RU"/>
        </w:rPr>
        <w:t xml:space="preserve">760400054664, </w:t>
      </w:r>
      <w:r>
        <w:rPr>
          <w:rFonts w:ascii="Times New Roman" w:hAnsi="Times New Roman" w:hint="default"/>
          <w:rtl w:val="0"/>
          <w:lang w:val="ru-RU"/>
        </w:rPr>
        <w:t>адрес регистрации по месту жительства</w:t>
      </w:r>
      <w:r>
        <w:rPr>
          <w:rFonts w:ascii="Times New Roman" w:hAnsi="Times New Roman"/>
          <w:rtl w:val="0"/>
          <w:lang w:val="ru-RU"/>
        </w:rPr>
        <w:t xml:space="preserve">: 150042, </w:t>
      </w:r>
      <w:r>
        <w:rPr>
          <w:rFonts w:ascii="Times New Roman" w:hAnsi="Times New Roman" w:hint="default"/>
          <w:rtl w:val="0"/>
          <w:lang w:val="ru-RU"/>
        </w:rPr>
        <w:t>Ярославская область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Ярославль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Тутаевское шоссе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</w:t>
      </w:r>
      <w:r>
        <w:rPr>
          <w:rFonts w:ascii="Times New Roman" w:hAnsi="Times New Roman"/>
          <w:rtl w:val="0"/>
          <w:lang w:val="ru-RU"/>
        </w:rPr>
        <w:t xml:space="preserve">. 65, </w:t>
      </w:r>
      <w:r>
        <w:rPr>
          <w:rFonts w:ascii="Times New Roman" w:hAnsi="Times New Roman" w:hint="default"/>
          <w:rtl w:val="0"/>
          <w:lang w:val="ru-RU"/>
        </w:rPr>
        <w:t>кв</w:t>
      </w:r>
      <w:r>
        <w:rPr>
          <w:rFonts w:ascii="Times New Roman" w:hAnsi="Times New Roman"/>
          <w:rtl w:val="0"/>
          <w:lang w:val="ru-RU"/>
        </w:rPr>
        <w:t xml:space="preserve">. 24) </w:t>
      </w:r>
      <w:r>
        <w:rPr>
          <w:rFonts w:ascii="Times New Roman" w:hAnsi="Times New Roman" w:hint="default"/>
          <w:rtl w:val="0"/>
          <w:lang w:val="ru-RU"/>
        </w:rPr>
        <w:t>Тихомирова Екатерина Алексеевна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именуемая в дальнейшем «Организатор торгов»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действующая на основании решения Арбитражного суда Ярославской области от </w:t>
      </w:r>
      <w:r>
        <w:rPr>
          <w:rFonts w:ascii="Times New Roman" w:hAnsi="Times New Roman"/>
          <w:rtl w:val="0"/>
          <w:lang w:val="ru-RU"/>
        </w:rPr>
        <w:t xml:space="preserve">02.02.2026 </w:t>
      </w:r>
      <w:r>
        <w:rPr>
          <w:rFonts w:ascii="Times New Roman" w:hAnsi="Times New Roman" w:hint="default"/>
          <w:rtl w:val="0"/>
          <w:lang w:val="ru-RU"/>
        </w:rPr>
        <w:t>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по делу № А</w:t>
      </w:r>
      <w:r>
        <w:rPr>
          <w:rFonts w:ascii="Times New Roman" w:hAnsi="Times New Roman"/>
          <w:rtl w:val="0"/>
          <w:lang w:val="ru-RU"/>
        </w:rPr>
        <w:t xml:space="preserve">82-20767/2025, </w:t>
      </w:r>
      <w:r>
        <w:rPr>
          <w:rFonts w:ascii="Times New Roman" w:hAnsi="Times New Roman" w:hint="default"/>
          <w:rtl w:val="0"/>
          <w:lang w:val="ru-RU"/>
        </w:rPr>
        <w:t>с одной стороны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и 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________________________________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именуемый </w:t>
      </w: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в дальнейшем «Покупатель» с другой стороны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вместе именуемые «Стороны»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Предмет договора</w:t>
      </w:r>
    </w:p>
    <w:p>
      <w:pPr>
        <w:pStyle w:val="List Paragraph"/>
        <w:numPr>
          <w:ilvl w:val="1"/>
          <w:numId w:val="5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Продавец обязуется передать в собственность Покупателю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а Покупатель </w:t>
      </w: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 xml:space="preserve">принять и оплатить в соответствии с условиями настоящего Договора следующее имущество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далее по тексту – Имущество</w:t>
      </w:r>
      <w:r>
        <w:rPr>
          <w:rFonts w:ascii="Times New Roman" w:hAnsi="Times New Roman"/>
          <w:rtl w:val="0"/>
          <w:lang w:val="ru-RU"/>
        </w:rPr>
        <w:t xml:space="preserve">):  </w:t>
      </w:r>
      <w:r>
        <w:rPr>
          <w:rFonts w:ascii="Times New Roman" w:hAnsi="Times New Roman" w:hint="default"/>
          <w:rtl w:val="0"/>
          <w:lang w:val="ru-RU"/>
        </w:rPr>
        <w:t>Транспортное средство</w:t>
      </w:r>
      <w:r>
        <w:rPr>
          <w:rFonts w:ascii="Times New Roman" w:hAnsi="Times New Roman"/>
          <w:rtl w:val="0"/>
          <w:lang w:val="ru-RU"/>
        </w:rPr>
        <w:t xml:space="preserve">: RENAULT SR SANDERO, 2013 </w:t>
      </w:r>
      <w:r>
        <w:rPr>
          <w:rFonts w:ascii="Times New Roman" w:hAnsi="Times New Roman" w:hint="default"/>
          <w:rtl w:val="0"/>
          <w:lang w:val="ru-RU"/>
        </w:rPr>
        <w:t>г</w:t>
      </w:r>
      <w:r>
        <w:rPr>
          <w:rFonts w:ascii="Times New Roman" w:hAnsi="Times New Roman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>в</w:t>
      </w:r>
      <w:r>
        <w:rPr>
          <w:rFonts w:ascii="Times New Roman" w:hAnsi="Times New Roman"/>
          <w:rtl w:val="0"/>
          <w:lang w:val="ru-RU"/>
        </w:rPr>
        <w:t xml:space="preserve">., VIN: X7LBSRB1HDH624355, </w:t>
      </w:r>
      <w:r>
        <w:rPr>
          <w:rFonts w:ascii="Times New Roman" w:hAnsi="Times New Roman" w:hint="default"/>
          <w:rtl w:val="0"/>
          <w:lang w:val="ru-RU"/>
        </w:rPr>
        <w:t>гос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рег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знак </w:t>
      </w:r>
      <w:r>
        <w:rPr>
          <w:rFonts w:ascii="Times New Roman" w:hAnsi="Times New Roman"/>
          <w:rtl w:val="0"/>
          <w:lang w:val="ru-RU"/>
        </w:rPr>
        <w:t>A112BE50</w:t>
      </w:r>
    </w:p>
    <w:p>
      <w:pPr>
        <w:pStyle w:val="List Paragraph"/>
        <w:bidi w:val="0"/>
        <w:spacing w:after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List Paragraph"/>
        <w:numPr>
          <w:ilvl w:val="1"/>
          <w:numId w:val="4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Настоящий договор заключается Сторонами в порядке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установленном Федеральным законом от </w:t>
      </w:r>
      <w:r>
        <w:rPr>
          <w:rFonts w:ascii="Times New Roman" w:hAnsi="Times New Roman"/>
          <w:rtl w:val="0"/>
          <w:lang w:val="ru-RU"/>
        </w:rPr>
        <w:t xml:space="preserve">26.10.2002 </w:t>
      </w:r>
      <w:r>
        <w:rPr>
          <w:rFonts w:ascii="Times New Roman" w:hAnsi="Times New Roman" w:hint="default"/>
          <w:rtl w:val="0"/>
          <w:lang w:val="ru-RU"/>
        </w:rPr>
        <w:t xml:space="preserve">№ </w:t>
      </w:r>
      <w:r>
        <w:rPr>
          <w:rFonts w:ascii="Times New Roman" w:hAnsi="Times New Roman"/>
          <w:rtl w:val="0"/>
          <w:lang w:val="ru-RU"/>
        </w:rPr>
        <w:t>127-</w:t>
      </w:r>
      <w:r>
        <w:rPr>
          <w:rFonts w:ascii="Times New Roman" w:hAnsi="Times New Roman" w:hint="default"/>
          <w:rtl w:val="0"/>
          <w:lang w:val="ru-RU"/>
        </w:rPr>
        <w:t xml:space="preserve">ФЗ «О несостоятельности </w:t>
      </w:r>
      <w:r>
        <w:rPr>
          <w:rFonts w:ascii="Times New Roman" w:hAnsi="Times New Roman"/>
          <w:rtl w:val="0"/>
          <w:lang w:val="ru-RU"/>
        </w:rPr>
        <w:t>(</w:t>
      </w:r>
      <w:r>
        <w:rPr>
          <w:rFonts w:ascii="Times New Roman" w:hAnsi="Times New Roman" w:hint="default"/>
          <w:rtl w:val="0"/>
          <w:lang w:val="ru-RU"/>
        </w:rPr>
        <w:t>банкротстве</w:t>
      </w:r>
      <w:r>
        <w:rPr>
          <w:rFonts w:ascii="Times New Roman" w:hAnsi="Times New Roman"/>
          <w:rtl w:val="0"/>
          <w:lang w:val="ru-RU"/>
        </w:rPr>
        <w:t>)</w:t>
      </w:r>
      <w:r>
        <w:rPr>
          <w:rFonts w:ascii="Times New Roman" w:hAnsi="Times New Roman" w:hint="default"/>
          <w:rtl w:val="0"/>
          <w:lang w:val="ru-RU"/>
        </w:rPr>
        <w:t>»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 результатам проведения открытых торгов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проводимых на ЭТП  «Лот Банкрот»</w:t>
      </w:r>
      <w:r>
        <w:rPr>
          <w:rFonts w:ascii="Times New Roman" w:hAnsi="Times New Roman"/>
          <w:rtl w:val="0"/>
          <w:lang w:val="ru-RU"/>
        </w:rPr>
        <w:t xml:space="preserve">-https://torgi.lot-bankrot.com/, </w:t>
      </w:r>
      <w:r>
        <w:rPr>
          <w:rFonts w:ascii="Times New Roman" w:hAnsi="Times New Roman" w:hint="default"/>
          <w:rtl w:val="0"/>
          <w:lang w:val="ru-RU"/>
        </w:rPr>
        <w:t xml:space="preserve">ООО </w:t>
      </w:r>
      <w:r>
        <w:rPr>
          <w:rFonts w:ascii="Times New Roman" w:hAnsi="Times New Roman"/>
          <w:rtl w:val="0"/>
          <w:lang w:val="ru-RU"/>
        </w:rPr>
        <w:t>"</w:t>
      </w:r>
      <w:r>
        <w:rPr>
          <w:rFonts w:ascii="Times New Roman" w:hAnsi="Times New Roman" w:hint="default"/>
          <w:rtl w:val="0"/>
          <w:lang w:val="ru-RU"/>
        </w:rPr>
        <w:t>Электронная торговая площадка</w:t>
      </w:r>
      <w:r>
        <w:rPr>
          <w:rFonts w:ascii="Times New Roman" w:hAnsi="Times New Roman"/>
          <w:rtl w:val="0"/>
          <w:lang w:val="ru-RU"/>
        </w:rPr>
        <w:t xml:space="preserve">", </w:t>
      </w:r>
      <w:r>
        <w:rPr>
          <w:rFonts w:ascii="Times New Roman" w:hAnsi="Times New Roman" w:hint="default"/>
          <w:rtl w:val="0"/>
          <w:lang w:val="ru-RU"/>
        </w:rPr>
        <w:t>размещенной в сети Интернет по адресу</w:t>
      </w:r>
      <w:r>
        <w:rPr>
          <w:rFonts w:ascii="Times New Roman" w:hAnsi="Times New Roman"/>
          <w:rtl w:val="0"/>
          <w:lang w:val="ru-RU"/>
        </w:rPr>
        <w:t xml:space="preserve">: https://torgi.lot-bankrot.com/ </w:t>
      </w:r>
      <w:r>
        <w:rPr>
          <w:rFonts w:ascii="Times New Roman" w:hAnsi="Times New Roman" w:hint="default"/>
          <w:rtl w:val="0"/>
          <w:lang w:val="ru-RU"/>
        </w:rPr>
        <w:t xml:space="preserve">на ООО </w:t>
      </w:r>
      <w:r>
        <w:rPr>
          <w:rFonts w:ascii="Times New Roman" w:hAnsi="Times New Roman"/>
          <w:rtl w:val="0"/>
          <w:lang w:val="ru-RU"/>
        </w:rPr>
        <w:t>"</w:t>
      </w:r>
      <w:r>
        <w:rPr>
          <w:rFonts w:ascii="Times New Roman" w:hAnsi="Times New Roman" w:hint="default"/>
          <w:rtl w:val="0"/>
          <w:lang w:val="ru-RU"/>
        </w:rPr>
        <w:t>Электронная торговая площадка</w:t>
      </w:r>
      <w:r>
        <w:rPr>
          <w:rFonts w:ascii="Times New Roman" w:hAnsi="Times New Roman"/>
          <w:rtl w:val="0"/>
          <w:lang w:val="ru-RU"/>
        </w:rPr>
        <w:t xml:space="preserve">". </w:t>
      </w:r>
    </w:p>
    <w:p>
      <w:pPr>
        <w:pStyle w:val="List Paragraph"/>
        <w:bidi w:val="0"/>
        <w:spacing w:after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List Paragraph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                                        2.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2.1. </w:t>
      </w:r>
      <w:r>
        <w:rPr>
          <w:rFonts w:ascii="Times New Roman" w:hAnsi="Times New Roman" w:hint="default"/>
          <w:rtl w:val="0"/>
          <w:lang w:val="ru-RU"/>
        </w:rPr>
        <w:t>Продавец обязан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2.1.1. </w:t>
      </w:r>
      <w:r>
        <w:rPr>
          <w:rFonts w:ascii="Times New Roman" w:hAnsi="Times New Roman" w:hint="default"/>
          <w:rtl w:val="0"/>
          <w:lang w:val="ru-RU"/>
        </w:rPr>
        <w:t>Подготовить Имущество к передаче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включая составление передаточного акта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указанного в п</w:t>
      </w:r>
      <w:r>
        <w:rPr>
          <w:rFonts w:ascii="Times New Roman" w:hAnsi="Times New Roman"/>
          <w:rtl w:val="0"/>
          <w:lang w:val="ru-RU"/>
        </w:rPr>
        <w:t xml:space="preserve">.  4.1.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2.1.2. </w:t>
      </w:r>
      <w:r>
        <w:rPr>
          <w:rFonts w:ascii="Times New Roman" w:hAnsi="Times New Roman" w:hint="default"/>
          <w:rtl w:val="0"/>
          <w:lang w:val="ru-RU"/>
        </w:rPr>
        <w:t>Передать Покупателю Имущество по акту в срок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установленный п</w:t>
      </w:r>
      <w:r>
        <w:rPr>
          <w:rFonts w:ascii="Times New Roman" w:hAnsi="Times New Roman"/>
          <w:rtl w:val="0"/>
          <w:lang w:val="ru-RU"/>
        </w:rPr>
        <w:t xml:space="preserve">. 4.2.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2.2. </w:t>
      </w:r>
      <w:r>
        <w:rPr>
          <w:rFonts w:ascii="Times New Roman" w:hAnsi="Times New Roman" w:hint="default"/>
          <w:rtl w:val="0"/>
          <w:lang w:val="ru-RU"/>
        </w:rPr>
        <w:t>Покупатель обязан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2.2.1. </w:t>
      </w:r>
      <w:r>
        <w:rPr>
          <w:rFonts w:ascii="Times New Roman" w:hAnsi="Times New Roman" w:hint="default"/>
          <w:rtl w:val="0"/>
          <w:lang w:val="ru-RU"/>
        </w:rPr>
        <w:t>Оплатить цену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указанную в п</w:t>
      </w:r>
      <w:r>
        <w:rPr>
          <w:rFonts w:ascii="Times New Roman" w:hAnsi="Times New Roman"/>
          <w:rtl w:val="0"/>
          <w:lang w:val="ru-RU"/>
        </w:rPr>
        <w:t xml:space="preserve">. 3.1.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порядке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предусмотренном настоящим договором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2.2.2. </w:t>
      </w:r>
      <w:r>
        <w:rPr>
          <w:rFonts w:ascii="Times New Roman" w:hAnsi="Times New Roman" w:hint="default"/>
          <w:rtl w:val="0"/>
          <w:lang w:val="ru-RU"/>
        </w:rPr>
        <w:t>Перед принятием Имущества осмотреть предаваемое Имущество и при отсутствии мотивированных претензий к состоянию имущества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принять Имущество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подписав передаточный акт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</w:rPr>
      </w:pPr>
    </w:p>
    <w:p>
      <w:pPr>
        <w:pStyle w:val="List Paragraph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                            3.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Стоимость Имущества и порядок его оплаты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3.1. </w:t>
      </w:r>
      <w:r>
        <w:rPr>
          <w:rFonts w:ascii="Times New Roman" w:hAnsi="Times New Roman" w:hint="default"/>
          <w:rtl w:val="0"/>
          <w:lang w:val="ru-RU"/>
        </w:rPr>
        <w:t xml:space="preserve">Общая стоимость Имущества составляет </w:t>
      </w:r>
      <w:r>
        <w:rPr>
          <w:rFonts w:ascii="Times New Roman" w:hAnsi="Times New Roman"/>
          <w:rtl w:val="0"/>
          <w:lang w:val="ru-RU"/>
        </w:rPr>
        <w:t xml:space="preserve">________________ </w:t>
      </w:r>
      <w:r>
        <w:rPr>
          <w:rFonts w:ascii="Times New Roman" w:hAnsi="Times New Roman" w:hint="default"/>
          <w:rtl w:val="0"/>
          <w:lang w:val="ru-RU"/>
        </w:rPr>
        <w:t>руб</w:t>
      </w:r>
      <w:r>
        <w:rPr>
          <w:rFonts w:ascii="Times New Roman" w:hAnsi="Times New Roman"/>
          <w:rtl w:val="0"/>
          <w:lang w:val="ru-RU"/>
        </w:rPr>
        <w:t>.</w:t>
        <w:tab/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3.2. </w:t>
      </w:r>
      <w:r>
        <w:rPr>
          <w:rFonts w:ascii="Times New Roman" w:hAnsi="Times New Roman" w:hint="default"/>
          <w:rtl w:val="0"/>
          <w:lang w:val="ru-RU"/>
        </w:rPr>
        <w:t xml:space="preserve">Задаток в сумме </w:t>
      </w:r>
      <w:r>
        <w:rPr>
          <w:rFonts w:ascii="Times New Roman" w:hAnsi="Times New Roman"/>
          <w:rtl w:val="0"/>
          <w:lang w:val="ru-RU"/>
        </w:rPr>
        <w:t xml:space="preserve">___________ </w:t>
      </w:r>
      <w:r>
        <w:rPr>
          <w:rFonts w:ascii="Times New Roman" w:hAnsi="Times New Roman" w:hint="default"/>
          <w:rtl w:val="0"/>
          <w:lang w:val="ru-RU"/>
        </w:rPr>
        <w:t>руб</w:t>
      </w:r>
      <w:r>
        <w:rPr>
          <w:rFonts w:ascii="Times New Roman" w:hAnsi="Times New Roman"/>
          <w:rtl w:val="0"/>
          <w:lang w:val="ru-RU"/>
        </w:rPr>
        <w:t xml:space="preserve">., </w:t>
      </w:r>
      <w:r>
        <w:rPr>
          <w:rFonts w:ascii="Times New Roman" w:hAnsi="Times New Roman" w:hint="default"/>
          <w:rtl w:val="0"/>
          <w:lang w:val="ru-RU"/>
        </w:rPr>
        <w:t>внесенный Покупателем в обеспечение исполнения обязательств как участника торгов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засчитывается в счет оплаты Имущества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3.3. </w:t>
      </w:r>
      <w:r>
        <w:rPr>
          <w:rFonts w:ascii="Times New Roman" w:hAnsi="Times New Roman" w:hint="default"/>
          <w:rtl w:val="0"/>
          <w:lang w:val="ru-RU"/>
        </w:rPr>
        <w:t xml:space="preserve">За вычетом суммы задатка Покупатель должен уплатить </w:t>
      </w:r>
      <w:r>
        <w:rPr>
          <w:rFonts w:ascii="Times New Roman" w:hAnsi="Times New Roman"/>
          <w:rtl w:val="0"/>
          <w:lang w:val="ru-RU"/>
        </w:rPr>
        <w:t xml:space="preserve">______________ </w:t>
      </w:r>
      <w:r>
        <w:rPr>
          <w:rFonts w:ascii="Times New Roman" w:hAnsi="Times New Roman" w:hint="default"/>
          <w:rtl w:val="0"/>
          <w:lang w:val="ru-RU"/>
        </w:rPr>
        <w:t>руб</w:t>
      </w:r>
      <w:r>
        <w:rPr>
          <w:rFonts w:ascii="Times New Roman" w:hAnsi="Times New Roman"/>
          <w:rtl w:val="0"/>
          <w:lang w:val="ru-RU"/>
        </w:rPr>
        <w:t xml:space="preserve">., </w:t>
      </w:r>
      <w:r>
        <w:rPr>
          <w:rFonts w:ascii="Times New Roman" w:hAnsi="Times New Roman" w:hint="default"/>
          <w:rtl w:val="0"/>
          <w:lang w:val="ru-RU"/>
        </w:rPr>
        <w:t>в течение тридцати календарных дней со дня подписания настоящего договора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Оплата производится на расчетный счет Продавца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указанный в разделе </w:t>
      </w:r>
      <w:r>
        <w:rPr>
          <w:rFonts w:ascii="Times New Roman" w:hAnsi="Times New Roman"/>
          <w:rtl w:val="0"/>
          <w:lang w:val="ru-RU"/>
        </w:rPr>
        <w:t xml:space="preserve">7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</w:p>
    <w:p>
      <w:pPr>
        <w:pStyle w:val="List Paragraph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                                                 4.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Передача Имущества</w:t>
      </w:r>
    </w:p>
    <w:p>
      <w:pPr>
        <w:pStyle w:val="List Paragraph"/>
        <w:spacing w:after="0" w:line="240" w:lineRule="auto"/>
        <w:ind w:left="0"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4.1 </w:t>
      </w:r>
      <w:r>
        <w:rPr>
          <w:rFonts w:ascii="Times New Roman" w:hAnsi="Times New Roman" w:hint="default"/>
          <w:rtl w:val="0"/>
          <w:lang w:val="ru-RU"/>
        </w:rPr>
        <w:t>Имущество находится по адресу</w:t>
      </w:r>
      <w:r>
        <w:rPr>
          <w:rFonts w:ascii="Times New Roman" w:hAnsi="Times New Roman"/>
          <w:rtl w:val="0"/>
          <w:lang w:val="ru-RU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>гор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Ярославль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ул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Калинина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д</w:t>
      </w:r>
      <w:r>
        <w:rPr>
          <w:rFonts w:ascii="Times New Roman" w:hAnsi="Times New Roman"/>
          <w:rtl w:val="0"/>
          <w:lang w:val="ru-RU"/>
        </w:rPr>
        <w:t>. 43</w:t>
      </w:r>
      <w:r>
        <w:rPr>
          <w:rFonts w:ascii="Times New Roman" w:hAnsi="Times New Roman" w:hint="default"/>
          <w:rtl w:val="0"/>
          <w:lang w:val="ru-RU"/>
        </w:rPr>
        <w:t xml:space="preserve">  и передается Покупателю по указанному в настоящем пункте адресу нахождения Имущества</w:t>
      </w:r>
      <w:r>
        <w:rPr>
          <w:rFonts w:ascii="Times New Roman" w:hAnsi="Times New Roman"/>
          <w:rtl w:val="0"/>
          <w:lang w:val="ru-RU"/>
        </w:rPr>
        <w:t xml:space="preserve">. 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4.2. </w:t>
      </w:r>
      <w:r>
        <w:rPr>
          <w:rFonts w:ascii="Times New Roman" w:hAnsi="Times New Roman" w:hint="default"/>
          <w:rtl w:val="0"/>
          <w:lang w:val="ru-RU"/>
        </w:rPr>
        <w:t>Передача Имущества Продавцом и принятие его Покупателем осуществляется по подписываемому сторонами передаточному акту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4.3. </w:t>
      </w:r>
      <w:r>
        <w:rPr>
          <w:rFonts w:ascii="Times New Roman" w:hAnsi="Times New Roman" w:hint="default"/>
          <w:rtl w:val="0"/>
          <w:lang w:val="ru-RU"/>
        </w:rPr>
        <w:t xml:space="preserve">Передача Имущества должна быть осуществлена в течение </w:t>
      </w:r>
      <w:r>
        <w:rPr>
          <w:rFonts w:ascii="Times New Roman" w:hAnsi="Times New Roman"/>
          <w:rtl w:val="0"/>
          <w:lang w:val="ru-RU"/>
        </w:rPr>
        <w:t xml:space="preserve">25 </w:t>
      </w:r>
      <w:r>
        <w:rPr>
          <w:rFonts w:ascii="Times New Roman" w:hAnsi="Times New Roman" w:hint="default"/>
          <w:rtl w:val="0"/>
          <w:lang w:val="ru-RU"/>
        </w:rPr>
        <w:t>рабочих дней со дня его полной оплаты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согласно раздела </w:t>
      </w:r>
      <w:r>
        <w:rPr>
          <w:rFonts w:ascii="Times New Roman" w:hAnsi="Times New Roman"/>
          <w:rtl w:val="0"/>
          <w:lang w:val="ru-RU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4.4. </w:t>
      </w:r>
      <w:r>
        <w:rPr>
          <w:rFonts w:ascii="Times New Roman" w:hAnsi="Times New Roman" w:hint="default"/>
          <w:rtl w:val="0"/>
          <w:lang w:val="ru-RU"/>
        </w:rPr>
        <w:t>Право собственности на Имущество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 также риск случайной гибели или повреждения Имущества переходит от Продавца к Покупателю с момента подписания передаточного акта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указанного в п</w:t>
      </w:r>
      <w:r>
        <w:rPr>
          <w:rFonts w:ascii="Times New Roman" w:hAnsi="Times New Roman"/>
          <w:rtl w:val="0"/>
          <w:lang w:val="ru-RU"/>
        </w:rPr>
        <w:t xml:space="preserve">. 4.1.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</w:rPr>
      </w:pPr>
    </w:p>
    <w:p>
      <w:pPr>
        <w:pStyle w:val="List Paragraph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                                               5.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Ответственность Сторон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5.1 </w:t>
      </w:r>
      <w:r>
        <w:rPr>
          <w:rFonts w:ascii="Times New Roman" w:hAnsi="Times New Roman" w:hint="default"/>
          <w:rtl w:val="0"/>
          <w:lang w:val="ru-RU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5.2 </w:t>
      </w:r>
      <w:r>
        <w:rPr>
          <w:rFonts w:ascii="Times New Roman" w:hAnsi="Times New Roman" w:hint="default"/>
          <w:rtl w:val="0"/>
          <w:lang w:val="ru-RU"/>
        </w:rPr>
        <w:t>Стороны договорились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не поступление денежных средств в счет оплаты Имущества в сумме и в сроки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указанные в п</w:t>
      </w:r>
      <w:r>
        <w:rPr>
          <w:rFonts w:ascii="Times New Roman" w:hAnsi="Times New Roman"/>
          <w:rtl w:val="0"/>
          <w:lang w:val="ru-RU"/>
        </w:rPr>
        <w:t xml:space="preserve">. 3.3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считается отказом Покупателя от исполнения обязательств по оплате Имущества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 этом случае Продавец вправе отказаться от исполнения своих обязательств по настоящему Договору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письменно уведомив Покупателя о расторжении настоящего Договора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List Paragraph"/>
        <w:spacing w:after="0" w:line="240" w:lineRule="auto"/>
        <w:ind w:left="0" w:firstLine="709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>Настоящий Договор считается расторгнутым с момента направления Продавцом указанного уведомления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при этом Покупатель теряет право на получение Имущества и утрачивает внесенный задаток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 данном случае оформление Сторонами дополнительного соглашения о расторжении настоящего Договора не требуется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List Paragraph"/>
        <w:spacing w:after="0" w:line="240" w:lineRule="auto"/>
        <w:ind w:left="0" w:firstLine="709"/>
        <w:jc w:val="both"/>
        <w:rPr>
          <w:rFonts w:ascii="Times New Roman" w:cs="Times New Roman" w:hAnsi="Times New Roman" w:eastAsia="Times New Roman"/>
        </w:rPr>
      </w:pPr>
    </w:p>
    <w:p>
      <w:pPr>
        <w:pStyle w:val="List Paragraph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b w:val="1"/>
          <w:bCs w:val="1"/>
          <w:rtl w:val="0"/>
          <w:lang w:val="ru-RU"/>
        </w:rPr>
        <w:t xml:space="preserve">                                           6.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Заключительные положения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6.1 </w:t>
      </w:r>
      <w:r>
        <w:rPr>
          <w:rFonts w:ascii="Times New Roman" w:hAnsi="Times New Roman" w:hint="default"/>
          <w:rtl w:val="0"/>
          <w:lang w:val="ru-RU"/>
        </w:rPr>
        <w:t>Настоящий Договор вступает в силу с момента его подписания и прекращает свое действие при</w:t>
      </w:r>
      <w:r>
        <w:rPr>
          <w:rFonts w:ascii="Times New Roman" w:hAnsi="Times New Roman"/>
          <w:rtl w:val="0"/>
          <w:lang w:val="ru-RU"/>
        </w:rPr>
        <w:t>:</w:t>
      </w:r>
    </w:p>
    <w:p>
      <w:pPr>
        <w:pStyle w:val="List Paragraph"/>
        <w:spacing w:after="0" w:line="240" w:lineRule="auto"/>
        <w:ind w:left="0" w:firstLin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надлежащем исполнении Сторонами своих обязательств</w:t>
      </w:r>
      <w:r>
        <w:rPr>
          <w:rFonts w:ascii="Times New Roman" w:hAnsi="Times New Roman"/>
          <w:rtl w:val="0"/>
          <w:lang w:val="ru-RU"/>
        </w:rPr>
        <w:t>;</w:t>
      </w:r>
    </w:p>
    <w:p>
      <w:pPr>
        <w:pStyle w:val="List Paragraph"/>
        <w:spacing w:after="0" w:line="240" w:lineRule="auto"/>
        <w:ind w:left="0" w:firstLin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расторжении в предусмотренных законодательством Российской Федерации и настоящим Договором случаях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List Paragraph"/>
        <w:numPr>
          <w:ilvl w:val="1"/>
          <w:numId w:val="8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i w:val="1"/>
          <w:iCs w:val="1"/>
          <w:rtl w:val="0"/>
          <w:lang w:val="ru-RU"/>
        </w:rPr>
      </w:pPr>
      <w:r>
        <w:rPr>
          <w:rFonts w:ascii="Times New Roman" w:hAnsi="Times New Roman" w:hint="default"/>
          <w:i w:val="0"/>
          <w:iCs w:val="0"/>
          <w:rtl w:val="0"/>
          <w:lang w:val="ru-RU"/>
        </w:rPr>
        <w:t>Споры и разногласия</w:t>
      </w:r>
      <w:r>
        <w:rPr>
          <w:rFonts w:ascii="Times New Roman" w:hAnsi="Times New Roman"/>
          <w:i w:val="0"/>
          <w:iCs w:val="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0"/>
          <w:iCs w:val="0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i w:val="0"/>
          <w:iCs w:val="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0"/>
          <w:iCs w:val="0"/>
          <w:rtl w:val="0"/>
          <w:lang w:val="ru-RU"/>
        </w:rPr>
        <w:t>будут решаться сторонами путем переговоров</w:t>
      </w:r>
      <w:r>
        <w:rPr>
          <w:rFonts w:ascii="Times New Roman" w:hAnsi="Times New Roman"/>
          <w:i w:val="0"/>
          <w:iCs w:val="0"/>
          <w:rtl w:val="0"/>
          <w:lang w:val="ru-RU"/>
        </w:rPr>
        <w:t xml:space="preserve">. </w:t>
      </w:r>
      <w:r>
        <w:rPr>
          <w:rFonts w:ascii="Times New Roman" w:hAnsi="Times New Roman" w:hint="default"/>
          <w:i w:val="0"/>
          <w:iCs w:val="0"/>
          <w:rtl w:val="0"/>
          <w:lang w:val="ru-RU"/>
        </w:rPr>
        <w:t>При не достижении согласия споры и разногласия подлежат рассмотрению в Арбитражном суде Волгоградской области</w:t>
      </w:r>
      <w:r>
        <w:rPr>
          <w:rFonts w:ascii="Times New Roman" w:hAnsi="Times New Roman"/>
          <w:i w:val="0"/>
          <w:iCs w:val="0"/>
          <w:rtl w:val="0"/>
          <w:lang w:val="ru-RU"/>
        </w:rPr>
        <w:t>.</w:t>
      </w:r>
    </w:p>
    <w:p>
      <w:pPr>
        <w:pStyle w:val="List Paragraph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Во всем ином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 предусмотренном настоящим Договором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Стороны руководствуются действующим законодательством Российской Федерации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List Paragraph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Настоящий Договор составлен в двух экземплярах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имеющих одинаковую юридическую силу</w:t>
      </w:r>
      <w:r>
        <w:rPr>
          <w:rFonts w:ascii="Times New Roman" w:hAnsi="Times New Roman"/>
          <w:rtl w:val="0"/>
          <w:lang w:val="ru-RU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 одному экземпляру для каждой из Сторон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List Paragraph"/>
        <w:spacing w:after="0" w:line="240" w:lineRule="auto"/>
        <w:ind w:left="709" w:firstLine="0"/>
        <w:jc w:val="both"/>
        <w:rPr>
          <w:rFonts w:ascii="Times New Roman" w:cs="Times New Roman" w:hAnsi="Times New Roman" w:eastAsia="Times New Roman"/>
        </w:rPr>
      </w:pPr>
    </w:p>
    <w:p>
      <w:pPr>
        <w:pStyle w:val="List Paragraph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rtl w:val="0"/>
          <w:lang w:val="ru-RU"/>
        </w:rPr>
        <w:t xml:space="preserve">                                              7.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Реквизиты сторон</w:t>
      </w:r>
    </w:p>
    <w:p>
      <w:pPr>
        <w:pStyle w:val="List Paragraph"/>
        <w:spacing w:after="0" w:line="240" w:lineRule="auto"/>
        <w:ind w:left="4260" w:firstLine="0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43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860"/>
        <w:gridCol w:w="4575"/>
      </w:tblGrid>
      <w:tr>
        <w:tblPrEx>
          <w:shd w:val="clear" w:color="auto" w:fill="cdd4e9"/>
        </w:tblPrEx>
        <w:trPr>
          <w:trHeight w:val="227" w:hRule="atLeast"/>
        </w:trPr>
        <w:tc>
          <w:tcPr>
            <w:tcW w:type="dxa" w:w="48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Продавец</w:t>
            </w:r>
          </w:p>
        </w:tc>
        <w:tc>
          <w:tcPr>
            <w:tcW w:type="dxa" w:w="45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pacing w:val="0"/>
                <w:sz w:val="20"/>
                <w:szCs w:val="20"/>
                <w:shd w:val="nil" w:color="auto" w:fill="auto"/>
                <w:rtl w:val="0"/>
                <w:lang w:val="ru-RU"/>
              </w:rPr>
              <w:t>Покупатель</w:t>
            </w:r>
          </w:p>
        </w:tc>
      </w:tr>
      <w:tr>
        <w:tblPrEx>
          <w:shd w:val="clear" w:color="auto" w:fill="cdd4e9"/>
        </w:tblPrEx>
        <w:trPr>
          <w:trHeight w:val="6218" w:hRule="atLeast"/>
        </w:trPr>
        <w:tc>
          <w:tcPr>
            <w:tcW w:type="dxa" w:w="48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 w:val="0"/>
              <w:bidi w:val="0"/>
              <w:spacing w:before="1" w:after="0" w:line="240" w:lineRule="auto"/>
              <w:ind w:left="42" w:right="22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Финансовый управляющий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Алиев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а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Джалал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Аббас оглы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дата рождения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01.04.1960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место рождения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Арыхдам Кедабекского района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Азербайджан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СНИЛС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081-748-431 83,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ИНН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760400054664,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адрес регистрации по месту жительства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150042,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Ярославская область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Ярославль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Тутаевское шоссе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65,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кв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 24)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Тихомирова Екатерина Алексеевна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4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ИНН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63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760215497502,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68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СНИЛС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68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132-646-064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68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42,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68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адрес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для направления корреспонденции финансовому управляющему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150035,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гор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Ярославль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/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я №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101) -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член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3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Союза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34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СРО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38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ГАУ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3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ОГРН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28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1021603626098,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38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5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ИНН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742"/>
                <w:tab w:val="left" w:pos="4361"/>
              </w:tabs>
              <w:suppressAutoHyphens w:val="0"/>
              <w:bidi w:val="0"/>
              <w:spacing w:before="0" w:after="0" w:line="240" w:lineRule="auto"/>
              <w:ind w:left="42" w:right="27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1660062005,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5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адрес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: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420111,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5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Казань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,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5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Соловецких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Юнг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7,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оф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1004),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действующая на основании решения Арбитражного суда Ярославской области от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02.02.2026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по делу №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82-20767/2025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742"/>
                <w:tab w:val="left" w:pos="4361"/>
              </w:tabs>
              <w:suppressAutoHyphens w:val="0"/>
              <w:bidi w:val="0"/>
              <w:spacing w:before="0" w:after="0" w:line="240" w:lineRule="auto"/>
              <w:ind w:left="42" w:right="27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ФИЛИАЛ</w:t>
            </w:r>
            <w:r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ab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ЦЕНТРАЛЬНЫЙ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  <w:r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ab/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3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ПАО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СОВКОМБАНК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357"/>
                <w:tab w:val="left" w:pos="3477"/>
                <w:tab w:val="left" w:pos="3600"/>
                <w:tab w:val="left" w:pos="4320"/>
              </w:tabs>
              <w:suppressAutoHyphens w:val="0"/>
              <w:bidi w:val="0"/>
              <w:spacing w:before="0" w:after="0" w:line="240" w:lineRule="auto"/>
              <w:ind w:left="42" w:right="18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633011,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ab/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РОССИЙСКАЯ</w:t>
            </w:r>
            <w:r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ab/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ФЕДЕРАЦИЯ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НОВОСИБИРСКАЯ ОБЛ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,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 w:val="0"/>
              <w:bidi w:val="0"/>
              <w:spacing w:before="0" w:after="0" w:line="240" w:lineRule="auto"/>
              <w:ind w:left="42" w:right="1791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БЕРДСК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,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9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ПОПОВА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9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УЛ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,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9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11 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БИК 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045004763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 w:val="0"/>
              <w:bidi w:val="0"/>
              <w:spacing w:before="1" w:after="0" w:line="240" w:lineRule="auto"/>
              <w:ind w:left="42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ИНН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2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4401116480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 w:val="0"/>
              <w:bidi w:val="0"/>
              <w:spacing w:before="0" w:after="0" w:line="240" w:lineRule="auto"/>
              <w:ind w:left="42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ОГРН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2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1144400000425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 w:val="0"/>
              <w:bidi w:val="0"/>
              <w:spacing w:before="0" w:after="0" w:line="240" w:lineRule="auto"/>
              <w:ind w:left="42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Корр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/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счет 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30101810150040000763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 w:val="0"/>
              <w:bidi w:val="0"/>
              <w:spacing w:before="0" w:after="0" w:line="240" w:lineRule="auto"/>
              <w:ind w:left="42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Счет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: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2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40817810450231989921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 w:val="0"/>
              <w:bidi w:val="0"/>
              <w:spacing w:before="0" w:after="0" w:line="240" w:lineRule="auto"/>
              <w:ind w:left="42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КПП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1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544543001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 w:val="0"/>
              <w:bidi w:val="0"/>
              <w:spacing w:before="1" w:after="0" w:line="242" w:lineRule="exact"/>
              <w:ind w:left="42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Получатель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: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-5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Алиев Джалал Аббас оглы </w:t>
            </w:r>
          </w:p>
        </w:tc>
        <w:tc>
          <w:tcPr>
            <w:tcW w:type="dxa" w:w="45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  <w:jc w:val="both"/>
            </w:pPr>
            <w:r>
              <w:rPr>
                <w:rFonts w:ascii="Arial" w:hAnsi="Arial"/>
                <w:sz w:val="17"/>
                <w:szCs w:val="17"/>
                <w:shd w:val="clear" w:color="auto" w:fill="ffffff"/>
                <w:rtl w:val="0"/>
                <w:lang w:val="ru-RU"/>
              </w:rPr>
              <w:t xml:space="preserve"> </w:t>
            </w:r>
          </w:p>
        </w:tc>
      </w:tr>
      <w:tr>
        <w:tblPrEx>
          <w:shd w:val="clear" w:color="auto" w:fill="cdd4e9"/>
        </w:tblPrEx>
        <w:trPr>
          <w:trHeight w:val="887" w:hRule="atLeast"/>
        </w:trPr>
        <w:tc>
          <w:tcPr>
            <w:tcW w:type="dxa" w:w="48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0"/>
                <w:szCs w:val="20"/>
                <w:rtl w:val="0"/>
                <w:lang w:val="ru-RU"/>
              </w:rPr>
              <w:t xml:space="preserve">Финансовый управляющий 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>Алиева Джалала Аббас огл</w:t>
            </w:r>
            <w:r>
              <w:rPr>
                <w:rFonts w:ascii="Times New Roman" w:hAnsi="Times New Roman" w:hint="default"/>
                <w:sz w:val="22"/>
                <w:szCs w:val="22"/>
                <w:rtl w:val="0"/>
                <w:lang w:val="ru-RU"/>
              </w:rPr>
              <w:t xml:space="preserve">ы   </w:t>
            </w:r>
            <w:r>
              <w:rPr>
                <w:rFonts w:ascii="Times New Roman" w:hAnsi="Times New Roman"/>
                <w:sz w:val="22"/>
                <w:szCs w:val="22"/>
                <w:rtl w:val="0"/>
                <w:lang w:val="ru-RU"/>
              </w:rPr>
              <w:t>_______________________</w:t>
            </w:r>
            <w:r>
              <w:rPr>
                <w:rFonts w:ascii="Times New Roman" w:hAnsi="Times New Roman"/>
                <w:sz w:val="22"/>
                <w:szCs w:val="22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0"/>
                <w:szCs w:val="20"/>
                <w:rtl w:val="0"/>
                <w:lang w:val="ru-RU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  <w:rtl w:val="0"/>
                <w:lang w:val="ru-RU"/>
              </w:rPr>
              <w:t>.</w:t>
            </w:r>
            <w:r>
              <w:rPr>
                <w:rFonts w:ascii="Times New Roman" w:hAnsi="Times New Roman" w:hint="default"/>
                <w:sz w:val="20"/>
                <w:szCs w:val="20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pacing w:val="-1"/>
                <w:sz w:val="20"/>
                <w:szCs w:val="20"/>
                <w:rtl w:val="0"/>
                <w:lang w:val="ru-RU"/>
              </w:rPr>
              <w:t>Тихомирова</w:t>
            </w:r>
          </w:p>
        </w:tc>
        <w:tc>
          <w:tcPr>
            <w:tcW w:type="dxa" w:w="45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cs="Times New Roman" w:hAnsi="Times New Roman" w:eastAsia="Times New Roman"/>
                <w:spacing w:val="-1"/>
                <w:sz w:val="20"/>
                <w:szCs w:val="20"/>
                <w:shd w:val="nil" w:color="auto" w:fill="auto"/>
                <w:lang w:val="ru-RU"/>
              </w:rPr>
            </w:pPr>
          </w:p>
          <w:p>
            <w:pPr>
              <w:pStyle w:val="Normal.0"/>
              <w:widowControl w:val="0"/>
              <w:shd w:val="clear" w:color="auto" w:fill="ffffff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pacing w:val="-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                                                       </w:t>
            </w:r>
          </w:p>
          <w:p>
            <w:pPr>
              <w:pStyle w:val="Normal.0"/>
              <w:widowControl w:val="0"/>
              <w:shd w:val="clear" w:color="auto" w:fill="ffffff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pacing w:val="-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                                                         </w:t>
            </w:r>
          </w:p>
          <w:p>
            <w:pPr>
              <w:pStyle w:val="Normal.0"/>
              <w:widowControl w:val="0"/>
              <w:shd w:val="clear" w:color="auto" w:fill="ffffff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shd w:val="nil" w:color="auto" w:fill="auto"/>
                <w:rtl w:val="0"/>
                <w:lang w:val="ru-RU"/>
              </w:rPr>
              <w:t>____________________ _____</w:t>
            </w:r>
          </w:p>
        </w:tc>
      </w:tr>
    </w:tbl>
    <w:p>
      <w:pPr>
        <w:pStyle w:val="List Paragraph"/>
        <w:widowControl w:val="0"/>
        <w:spacing w:after="0" w:line="240" w:lineRule="auto"/>
        <w:ind w:left="0" w:firstLine="0"/>
        <w:jc w:val="both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type w:val="continuous"/>
      <w:pgSz w:w="11900" w:h="16840" w:orient="portrait"/>
      <w:pgMar w:top="426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4260" w:hanging="3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4260" w:hanging="36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ind w:left="4620" w:hanging="72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1.%2.%3.%4."/>
      <w:lvlJc w:val="left"/>
      <w:pPr>
        <w:ind w:left="4620" w:hanging="72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1.%2.%3.%4.%5."/>
      <w:lvlJc w:val="left"/>
      <w:pPr>
        <w:ind w:left="4980" w:hanging="108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1.%2.%3.%4.%5.%6."/>
      <w:lvlJc w:val="left"/>
      <w:pPr>
        <w:ind w:left="4980" w:hanging="108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ind w:left="5340" w:hanging="144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1.%2.%3.%4.%5.%6.%7.%8."/>
      <w:lvlJc w:val="left"/>
      <w:pPr>
        <w:ind w:left="5340" w:hanging="144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ind w:left="5700" w:hanging="1800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2858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3927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5356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6425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7854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8923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9992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08" w:hanging="708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1068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1776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2844" w:hanging="72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3552" w:hanging="72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4620" w:hanging="108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5328" w:hanging="108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6036" w:hanging="108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1">
      <w:startOverride w:val="2"/>
    </w:lvlOverride>
  </w:num>
  <w:num w:numId="6">
    <w:abstractNumId w:val="5"/>
  </w:num>
  <w:num w:numId="7">
    <w:abstractNumId w:val="4"/>
  </w:num>
  <w:num w:numId="8">
    <w:abstractNumId w:val="4"/>
    <w:lvlOverride w:ilvl="1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3"/>
      </w:numPr>
    </w:pPr>
  </w:style>
  <w:style w:type="numbering" w:styleId="Импортированный стиль 3">
    <w:name w:val="Импортированный стиль 3"/>
    <w:pPr>
      <w:numPr>
        <w:numId w:val="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