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rtl w:val="0"/>
          <w:lang w:val="ru-RU"/>
        </w:rPr>
        <w:t>ДОГОВОР О</w:t>
      </w:r>
      <w:r>
        <w:rPr>
          <w:spacing w:val="1"/>
          <w:rtl w:val="0"/>
          <w:lang w:val="ru-RU"/>
        </w:rPr>
        <w:t xml:space="preserve"> </w:t>
      </w:r>
      <w:r>
        <w:rPr>
          <w:spacing w:val="-2"/>
          <w:rtl w:val="0"/>
          <w:lang w:val="ru-RU"/>
        </w:rPr>
        <w:t>ЗАДАТКЕ</w:t>
      </w:r>
    </w:p>
    <w:p>
      <w:pPr>
        <w:pStyle w:val="Body Text"/>
        <w:spacing w:before="3"/>
        <w:ind w:left="0" w:firstLine="0"/>
        <w:jc w:val="left"/>
        <w:rPr>
          <w:b w:val="1"/>
          <w:bCs w:val="1"/>
          <w:sz w:val="28"/>
          <w:szCs w:val="28"/>
        </w:rPr>
      </w:pPr>
    </w:p>
    <w:p>
      <w:pPr>
        <w:pStyle w:val="Body Text"/>
        <w:tabs>
          <w:tab w:val="left" w:pos="7059"/>
          <w:tab w:val="left" w:pos="8794"/>
        </w:tabs>
        <w:ind w:firstLine="0"/>
      </w:pPr>
      <w:r>
        <w:rPr>
          <w:rtl w:val="0"/>
          <w:lang w:val="ru-RU"/>
        </w:rPr>
        <w:t>гор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Ярославль</w:t>
      </w:r>
      <w:r>
        <w:tab/>
      </w:r>
      <w:r>
        <w:rPr>
          <w:u w:val="single"/>
        </w:rPr>
        <w:tab/>
      </w:r>
      <w:r>
        <w:rPr>
          <w:rtl w:val="0"/>
          <w:lang w:val="ru-RU"/>
        </w:rPr>
        <w:t>202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г</w:t>
      </w:r>
      <w:r>
        <w:rPr>
          <w:spacing w:val="0"/>
          <w:rtl w:val="0"/>
          <w:lang w:val="ru-RU"/>
        </w:rPr>
        <w:t>.</w:t>
      </w:r>
    </w:p>
    <w:p>
      <w:pPr>
        <w:pStyle w:val="Body Text"/>
        <w:spacing w:before="274"/>
        <w:ind w:left="0" w:firstLine="0"/>
        <w:jc w:val="left"/>
      </w:pPr>
    </w:p>
    <w:p>
      <w:pPr>
        <w:pStyle w:val="Body Text"/>
        <w:ind w:right="555"/>
      </w:pPr>
      <w:r>
        <w:rPr>
          <w:rtl w:val="0"/>
          <w:lang w:val="ru-RU"/>
        </w:rPr>
        <w:t>Финансовый управляющий Алиев</w:t>
      </w:r>
      <w:r>
        <w:rPr>
          <w:rtl w:val="0"/>
          <w:lang w:val="ru-RU"/>
        </w:rPr>
        <w:t xml:space="preserve">а </w:t>
      </w:r>
      <w:r>
        <w:rPr>
          <w:rtl w:val="0"/>
          <w:lang w:val="ru-RU"/>
        </w:rPr>
        <w:t>Джалал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 Аббас оглы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дата рождения</w:t>
      </w:r>
      <w:r>
        <w:rPr>
          <w:rtl w:val="0"/>
          <w:lang w:val="ru-RU"/>
        </w:rPr>
        <w:t xml:space="preserve">: 01.04.1960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место рождения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Арыхдам Кедабекского района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Азербайджан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СНИЛС </w:t>
      </w:r>
      <w:r>
        <w:rPr>
          <w:rtl w:val="0"/>
          <w:lang w:val="ru-RU"/>
        </w:rPr>
        <w:t xml:space="preserve">081-748-431 83, 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760400054664, </w:t>
      </w:r>
      <w:r>
        <w:rPr>
          <w:rtl w:val="0"/>
          <w:lang w:val="ru-RU"/>
        </w:rPr>
        <w:t>адрес регистрации по месту жительства</w:t>
      </w:r>
      <w:r>
        <w:rPr>
          <w:rtl w:val="0"/>
          <w:lang w:val="ru-RU"/>
        </w:rPr>
        <w:t xml:space="preserve">: 150042, </w:t>
      </w:r>
      <w:r>
        <w:rPr>
          <w:rtl w:val="0"/>
          <w:lang w:val="ru-RU"/>
        </w:rPr>
        <w:t>Ярославская область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Ярославль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Тутаевское шоссе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 65,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 xml:space="preserve">. 24) </w:t>
      </w:r>
      <w:r>
        <w:rPr>
          <w:rtl w:val="0"/>
          <w:lang w:val="ru-RU"/>
        </w:rPr>
        <w:t>Тихомирова Екатерина Алексеевна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именуемая в дальнейшем «Организатор торгов»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действующая на основании решения Арбитражного суда Ярославской области от </w:t>
      </w:r>
      <w:r>
        <w:rPr>
          <w:rtl w:val="0"/>
          <w:lang w:val="ru-RU"/>
        </w:rPr>
        <w:t xml:space="preserve">02.02.2026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 делу № А</w:t>
      </w:r>
      <w:r>
        <w:rPr>
          <w:rtl w:val="0"/>
          <w:lang w:val="ru-RU"/>
        </w:rPr>
        <w:t>82-20767/2025 ,</w:t>
      </w:r>
      <w:r>
        <w:rPr>
          <w:spacing w:val="-1"/>
          <w:rtl w:val="0"/>
          <w:lang w:val="ru-RU"/>
        </w:rPr>
        <w:t xml:space="preserve">   </w:t>
      </w:r>
      <w:r>
        <w:rPr>
          <w:rtl w:val="0"/>
          <w:lang w:val="ru-RU"/>
        </w:rPr>
        <w:t>с</w:t>
      </w:r>
      <w:r>
        <w:rPr>
          <w:spacing w:val="-1"/>
          <w:rtl w:val="0"/>
          <w:lang w:val="ru-RU"/>
        </w:rPr>
        <w:t xml:space="preserve">   </w:t>
      </w:r>
      <w:r>
        <w:rPr>
          <w:rtl w:val="0"/>
          <w:lang w:val="ru-RU"/>
        </w:rPr>
        <w:t>одной</w:t>
      </w:r>
      <w:r>
        <w:rPr>
          <w:spacing w:val="-1"/>
          <w:rtl w:val="0"/>
          <w:lang w:val="ru-RU"/>
        </w:rPr>
        <w:t xml:space="preserve">   </w:t>
      </w:r>
      <w:r>
        <w:rPr>
          <w:rtl w:val="0"/>
          <w:lang w:val="ru-RU"/>
        </w:rPr>
        <w:t>стороны</w:t>
      </w:r>
      <w:r>
        <w:rPr>
          <w:rtl w:val="0"/>
          <w:lang w:val="ru-RU"/>
        </w:rPr>
        <w:t>,</w:t>
      </w:r>
      <w:r>
        <w:rPr>
          <w:spacing w:val="-1"/>
          <w:rtl w:val="0"/>
          <w:lang w:val="ru-RU"/>
        </w:rPr>
        <w:t xml:space="preserve">   </w:t>
      </w:r>
      <w:r>
        <w:rPr>
          <w:spacing w:val="0"/>
          <w:rtl w:val="0"/>
          <w:lang w:val="ru-RU"/>
        </w:rPr>
        <w:t>и</w:t>
      </w:r>
    </w:p>
    <w:p>
      <w:pPr>
        <w:pStyle w:val="Body Text"/>
        <w:tabs>
          <w:tab w:val="left" w:pos="6381"/>
        </w:tabs>
        <w:spacing w:before="4"/>
        <w:ind w:right="562" w:firstLine="0"/>
      </w:pPr>
      <w:r>
        <w:rPr>
          <w:u w:val="single"/>
        </w:rPr>
        <w:tab/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именуемое </w:t>
      </w:r>
      <w:r>
        <w:rPr>
          <w:rtl w:val="0"/>
          <w:lang w:val="ru-RU"/>
        </w:rPr>
        <w:t>(-</w:t>
      </w:r>
      <w:r>
        <w:rPr>
          <w:rtl w:val="0"/>
          <w:lang w:val="ru-RU"/>
        </w:rPr>
        <w:t>ый</w:t>
      </w:r>
      <w:r>
        <w:rPr>
          <w:rtl w:val="0"/>
          <w:lang w:val="ru-RU"/>
        </w:rPr>
        <w:t>, -</w:t>
      </w:r>
      <w:r>
        <w:rPr>
          <w:rtl w:val="0"/>
          <w:lang w:val="ru-RU"/>
        </w:rPr>
        <w:t>ая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дальнейшем «Заявитель»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заключили настоящий договор о </w:t>
      </w:r>
      <w:r>
        <w:rPr>
          <w:spacing w:val="0"/>
          <w:rtl w:val="0"/>
          <w:lang w:val="ru-RU"/>
        </w:rPr>
        <w:t>нижеследующем</w:t>
      </w:r>
      <w:r>
        <w:rPr>
          <w:spacing w:val="0"/>
          <w:rtl w:val="0"/>
          <w:lang w:val="ru-RU"/>
        </w:rPr>
        <w:t>:</w:t>
      </w:r>
    </w:p>
    <w:p>
      <w:pPr>
        <w:pStyle w:val="heading 1"/>
        <w:numPr>
          <w:ilvl w:val="0"/>
          <w:numId w:val="2"/>
        </w:numPr>
        <w:spacing w:before="272"/>
        <w:rPr>
          <w:lang w:val="ru-RU"/>
        </w:rPr>
      </w:pPr>
      <w:r>
        <w:rPr>
          <w:rtl w:val="0"/>
          <w:lang w:val="ru-RU"/>
        </w:rPr>
        <w:t>Предмет</w:t>
      </w:r>
      <w:r>
        <w:rPr>
          <w:spacing w:val="0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договора</w:t>
      </w:r>
    </w:p>
    <w:p>
      <w:pPr>
        <w:pStyle w:val="List Paragraph"/>
        <w:numPr>
          <w:ilvl w:val="1"/>
          <w:numId w:val="2"/>
        </w:numPr>
        <w:bidi w:val="0"/>
        <w:spacing w:before="4"/>
        <w:ind w:right="558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В соответствии с условиями настоящего Договора Заявитель для участия в торгах по продаже имущества </w:t>
      </w:r>
      <w:r>
        <w:rPr>
          <w:sz w:val="24"/>
          <w:szCs w:val="24"/>
          <w:rtl w:val="0"/>
          <w:lang w:val="ru-RU"/>
        </w:rPr>
        <w:t>Алиев</w:t>
      </w:r>
      <w:r>
        <w:rPr>
          <w:sz w:val="24"/>
          <w:szCs w:val="24"/>
          <w:rtl w:val="0"/>
          <w:lang w:val="ru-RU"/>
        </w:rPr>
        <w:t xml:space="preserve">а </w:t>
      </w:r>
      <w:r>
        <w:rPr>
          <w:sz w:val="24"/>
          <w:szCs w:val="24"/>
          <w:rtl w:val="0"/>
          <w:lang w:val="ru-RU"/>
        </w:rPr>
        <w:t>Джалал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 xml:space="preserve"> Аббас оглы</w:t>
      </w:r>
      <w:r>
        <w:rPr>
          <w:sz w:val="24"/>
          <w:szCs w:val="24"/>
          <w:rtl w:val="0"/>
          <w:lang w:val="ru-RU"/>
        </w:rPr>
        <w:t xml:space="preserve"> по лоту № </w:t>
      </w:r>
      <w:r>
        <w:rPr>
          <w:sz w:val="24"/>
          <w:szCs w:val="24"/>
          <w:rtl w:val="0"/>
          <w:lang w:val="ru-RU"/>
        </w:rPr>
        <w:t xml:space="preserve">1: </w:t>
      </w:r>
      <w:r>
        <w:rPr>
          <w:sz w:val="24"/>
          <w:szCs w:val="24"/>
          <w:rtl w:val="0"/>
          <w:lang w:val="ru-RU"/>
        </w:rPr>
        <w:t>Транспортное средство</w:t>
      </w:r>
      <w:r>
        <w:rPr>
          <w:sz w:val="24"/>
          <w:szCs w:val="24"/>
          <w:rtl w:val="0"/>
          <w:lang w:val="ru-RU"/>
        </w:rPr>
        <w:t xml:space="preserve">: RENAULT SR SANDERO, 2013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 xml:space="preserve">., VIN: X7LBSRB1HDH624355, </w:t>
      </w:r>
      <w:r>
        <w:rPr>
          <w:sz w:val="24"/>
          <w:szCs w:val="24"/>
          <w:rtl w:val="0"/>
          <w:lang w:val="ru-RU"/>
        </w:rPr>
        <w:t>гос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рег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знак </w:t>
      </w:r>
      <w:r>
        <w:rPr>
          <w:sz w:val="24"/>
          <w:szCs w:val="24"/>
          <w:rtl w:val="0"/>
          <w:lang w:val="ru-RU"/>
        </w:rPr>
        <w:t xml:space="preserve">A112BE50, </w:t>
      </w:r>
      <w:r>
        <w:rPr>
          <w:sz w:val="24"/>
          <w:szCs w:val="24"/>
          <w:rtl w:val="0"/>
          <w:lang w:val="ru-RU"/>
        </w:rPr>
        <w:t>проводимых на ЭТП</w:t>
      </w:r>
      <w:r>
        <w:rPr>
          <w:spacing w:val="40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«Лот Банкрот»</w:t>
      </w:r>
      <w:r>
        <w:rPr>
          <w:sz w:val="24"/>
          <w:szCs w:val="24"/>
          <w:rtl w:val="0"/>
          <w:lang w:val="ru-RU"/>
        </w:rPr>
        <w:t xml:space="preserve">-https://torgi.lot-bankrot.com/, </w:t>
      </w:r>
      <w:r>
        <w:rPr>
          <w:sz w:val="24"/>
          <w:szCs w:val="24"/>
          <w:rtl w:val="0"/>
          <w:lang w:val="ru-RU"/>
        </w:rPr>
        <w:t xml:space="preserve">ООО </w:t>
      </w:r>
      <w:r>
        <w:rPr>
          <w:sz w:val="24"/>
          <w:szCs w:val="24"/>
          <w:rtl w:val="0"/>
          <w:lang w:val="ru-RU"/>
        </w:rPr>
        <w:t>"</w:t>
      </w:r>
      <w:r>
        <w:rPr>
          <w:sz w:val="24"/>
          <w:szCs w:val="24"/>
          <w:rtl w:val="0"/>
          <w:lang w:val="ru-RU"/>
        </w:rPr>
        <w:t>Электронная торговая площадка</w:t>
      </w:r>
      <w:r>
        <w:rPr>
          <w:sz w:val="24"/>
          <w:szCs w:val="24"/>
          <w:rtl w:val="0"/>
          <w:lang w:val="ru-RU"/>
        </w:rPr>
        <w:t xml:space="preserve">", </w:t>
      </w:r>
      <w:r>
        <w:rPr>
          <w:sz w:val="24"/>
          <w:szCs w:val="24"/>
          <w:rtl w:val="0"/>
          <w:lang w:val="ru-RU"/>
        </w:rPr>
        <w:t>размещенной в сети Интернет по адресу</w:t>
      </w:r>
      <w:r>
        <w:rPr>
          <w:sz w:val="24"/>
          <w:szCs w:val="24"/>
          <w:rtl w:val="0"/>
          <w:lang w:val="ru-RU"/>
        </w:rPr>
        <w:t xml:space="preserve">: https://torgi.lot-bankrot.com/ </w:t>
      </w:r>
      <w:r>
        <w:rPr>
          <w:sz w:val="24"/>
          <w:szCs w:val="24"/>
          <w:rtl w:val="0"/>
          <w:lang w:val="ru-RU"/>
        </w:rPr>
        <w:t xml:space="preserve">на ООО </w:t>
      </w:r>
      <w:r>
        <w:rPr>
          <w:sz w:val="24"/>
          <w:szCs w:val="24"/>
          <w:rtl w:val="0"/>
          <w:lang w:val="ru-RU"/>
        </w:rPr>
        <w:t>"</w:t>
      </w:r>
      <w:r>
        <w:rPr>
          <w:sz w:val="24"/>
          <w:szCs w:val="24"/>
          <w:rtl w:val="0"/>
          <w:lang w:val="ru-RU"/>
        </w:rPr>
        <w:t>Электронная торговая площадка</w:t>
      </w:r>
      <w:r>
        <w:rPr>
          <w:sz w:val="24"/>
          <w:szCs w:val="24"/>
          <w:rtl w:val="0"/>
          <w:lang w:val="ru-RU"/>
        </w:rPr>
        <w:t>".</w:t>
      </w:r>
    </w:p>
    <w:p>
      <w:pPr>
        <w:pStyle w:val="List Paragraph"/>
        <w:numPr>
          <w:ilvl w:val="1"/>
          <w:numId w:val="2"/>
        </w:numPr>
        <w:bidi w:val="0"/>
        <w:ind w:right="563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Задаток в размере </w:t>
      </w:r>
      <w:r>
        <w:rPr>
          <w:sz w:val="24"/>
          <w:szCs w:val="24"/>
          <w:rtl w:val="0"/>
          <w:lang w:val="ru-RU"/>
        </w:rPr>
        <w:t>10 (</w:t>
      </w:r>
      <w:r>
        <w:rPr>
          <w:sz w:val="24"/>
          <w:szCs w:val="24"/>
          <w:rtl w:val="0"/>
          <w:lang w:val="ru-RU"/>
        </w:rPr>
        <w:t>десяти</w:t>
      </w:r>
      <w:r>
        <w:rPr>
          <w:sz w:val="24"/>
          <w:szCs w:val="24"/>
          <w:rtl w:val="0"/>
          <w:lang w:val="ru-RU"/>
        </w:rPr>
        <w:t xml:space="preserve">) </w:t>
      </w:r>
      <w:r>
        <w:rPr>
          <w:sz w:val="24"/>
          <w:szCs w:val="24"/>
          <w:rtl w:val="0"/>
          <w:lang w:val="ru-RU"/>
        </w:rPr>
        <w:t>процентов от начальной цены лота вносится в обеспечение исполнения обязательств Заявителя как участника торгов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по заключению договора купли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продажи имущества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являющегося Предметом торгов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в случае признания Заявителя победителем торгов</w:t>
      </w:r>
      <w:r>
        <w:rPr>
          <w:sz w:val="24"/>
          <w:szCs w:val="24"/>
          <w:rtl w:val="0"/>
          <w:lang w:val="ru-RU"/>
        </w:rPr>
        <w:t xml:space="preserve">; </w:t>
      </w:r>
      <w:r>
        <w:rPr>
          <w:sz w:val="24"/>
          <w:szCs w:val="24"/>
          <w:rtl w:val="0"/>
          <w:lang w:val="ru-RU"/>
        </w:rPr>
        <w:t>по оплате</w:t>
      </w:r>
      <w:r>
        <w:rPr>
          <w:spacing w:val="40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указанного имущества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в случае признания Заявителя победителем торгов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а также исполнения иных обязательств Заявителя по договору купли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продажи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заключенного по результатам торгов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1"/>
          <w:numId w:val="3"/>
        </w:numPr>
        <w:bidi w:val="0"/>
        <w:ind w:right="561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1"/>
          <w:numId w:val="3"/>
        </w:numPr>
        <w:bidi w:val="0"/>
        <w:ind w:right="564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Задаток также не возвращается в случае отказа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уклонения</w:t>
      </w:r>
      <w:r>
        <w:rPr>
          <w:sz w:val="24"/>
          <w:szCs w:val="24"/>
          <w:rtl w:val="0"/>
          <w:lang w:val="ru-RU"/>
        </w:rPr>
        <w:t xml:space="preserve">) </w:t>
      </w:r>
      <w:r>
        <w:rPr>
          <w:sz w:val="24"/>
          <w:szCs w:val="24"/>
          <w:rtl w:val="0"/>
          <w:lang w:val="ru-RU"/>
        </w:rPr>
        <w:t>Заявителя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признанного победителем торгов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от заключения договора купли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продажи имущества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являющегося Предметом торгов</w:t>
      </w:r>
      <w:r>
        <w:rPr>
          <w:sz w:val="24"/>
          <w:szCs w:val="24"/>
          <w:rtl w:val="0"/>
          <w:lang w:val="ru-RU"/>
        </w:rPr>
        <w:t xml:space="preserve">; </w:t>
      </w:r>
      <w:r>
        <w:rPr>
          <w:sz w:val="24"/>
          <w:szCs w:val="24"/>
          <w:rtl w:val="0"/>
          <w:lang w:val="ru-RU"/>
        </w:rPr>
        <w:t>в случае не перечисления Заявителем денежных средств по заключенному по результатам торгов договору купли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продажи</w:t>
      </w:r>
      <w:r>
        <w:rPr>
          <w:sz w:val="24"/>
          <w:szCs w:val="24"/>
          <w:rtl w:val="0"/>
          <w:lang w:val="ru-RU"/>
        </w:rPr>
        <w:t xml:space="preserve">; </w:t>
      </w:r>
      <w:r>
        <w:rPr>
          <w:sz w:val="24"/>
          <w:szCs w:val="24"/>
          <w:rtl w:val="0"/>
          <w:lang w:val="ru-RU"/>
        </w:rPr>
        <w:t>в случае неисполнения иных обязательств Заявителя по договору купли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продажи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заключенного по результатам </w:t>
      </w:r>
      <w:r>
        <w:rPr>
          <w:spacing w:val="-2"/>
          <w:sz w:val="24"/>
          <w:szCs w:val="24"/>
          <w:rtl w:val="0"/>
          <w:lang w:val="ru-RU"/>
        </w:rPr>
        <w:t>торгов</w:t>
      </w:r>
      <w:r>
        <w:rPr>
          <w:spacing w:val="-2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1"/>
          <w:numId w:val="3"/>
        </w:numPr>
        <w:bidi w:val="0"/>
        <w:ind w:right="566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Во всех остальных случаях задаток возвращается Заявителю в течение пяти рабочих дней со дня подписания протокола о результатах проведения торгов</w:t>
      </w:r>
    </w:p>
    <w:p>
      <w:pPr>
        <w:pStyle w:val="heading 1"/>
        <w:numPr>
          <w:ilvl w:val="2"/>
          <w:numId w:val="4"/>
        </w:numPr>
        <w:spacing w:before="274"/>
        <w:rPr>
          <w:lang w:val="ru-RU"/>
        </w:rPr>
      </w:pPr>
      <w:r>
        <w:rPr>
          <w:rtl w:val="0"/>
          <w:lang w:val="ru-RU"/>
        </w:rPr>
        <w:t>Порядок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внесения</w:t>
      </w:r>
      <w:r>
        <w:rPr>
          <w:spacing w:val="0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задатка</w:t>
      </w:r>
    </w:p>
    <w:p>
      <w:pPr>
        <w:pStyle w:val="List Paragraph"/>
        <w:numPr>
          <w:ilvl w:val="3"/>
          <w:numId w:val="3"/>
        </w:numPr>
        <w:bidi w:val="0"/>
        <w:spacing w:before="4"/>
        <w:ind w:right="565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Задаток должен быть внесен Заявителем на расчетный счет должника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указанный в разделе </w:t>
      </w:r>
      <w:r>
        <w:rPr>
          <w:sz w:val="24"/>
          <w:szCs w:val="24"/>
          <w:rtl w:val="0"/>
          <w:lang w:val="ru-RU"/>
        </w:rPr>
        <w:t xml:space="preserve">4 </w:t>
      </w:r>
      <w:r>
        <w:rPr>
          <w:sz w:val="24"/>
          <w:szCs w:val="24"/>
          <w:rtl w:val="0"/>
          <w:lang w:val="ru-RU"/>
        </w:rPr>
        <w:t>настоящего договора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в срок не позднее периода приема заявок на участие</w:t>
      </w:r>
      <w:r>
        <w:rPr>
          <w:spacing w:val="80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80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торгах</w:t>
      </w:r>
      <w:r>
        <w:rPr>
          <w:sz w:val="24"/>
          <w:szCs w:val="24"/>
          <w:rtl w:val="0"/>
          <w:lang w:val="ru-RU"/>
        </w:rPr>
        <w:t>.</w:t>
      </w:r>
      <w:r>
        <w:rPr>
          <w:spacing w:val="80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Размер</w:t>
      </w:r>
      <w:r>
        <w:rPr>
          <w:spacing w:val="80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задатка</w:t>
      </w:r>
      <w:r>
        <w:rPr>
          <w:spacing w:val="80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составляет</w:t>
      </w:r>
      <w:r>
        <w:rPr>
          <w:spacing w:val="10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rtl w:val="0"/>
          <w:lang w:val="ru-RU"/>
        </w:rPr>
        <w:t xml:space="preserve"> (</w:t>
      </w:r>
      <w:r>
        <w:rPr>
          <w:sz w:val="24"/>
          <w:szCs w:val="24"/>
          <w:rtl w:val="0"/>
          <w:lang w:val="ru-RU"/>
        </w:rPr>
        <w:t>1</w:t>
      </w:r>
      <w:r>
        <w:rPr>
          <w:sz w:val="24"/>
          <w:szCs w:val="24"/>
          <w:rtl w:val="0"/>
          <w:lang w:val="ru-RU"/>
        </w:rPr>
        <w:t xml:space="preserve">0% </w:t>
      </w:r>
      <w:r>
        <w:rPr>
          <w:sz w:val="24"/>
          <w:szCs w:val="24"/>
          <w:rtl w:val="0"/>
          <w:lang w:val="ru-RU"/>
        </w:rPr>
        <w:t>от цены продажи</w:t>
      </w:r>
      <w:r>
        <w:rPr>
          <w:sz w:val="24"/>
          <w:szCs w:val="24"/>
          <w:rtl w:val="0"/>
          <w:lang w:val="ru-RU"/>
        </w:rPr>
        <w:t xml:space="preserve">) </w:t>
      </w:r>
      <w:r>
        <w:rPr>
          <w:sz w:val="24"/>
          <w:szCs w:val="24"/>
          <w:rtl w:val="0"/>
          <w:lang w:val="ru-RU"/>
        </w:rPr>
        <w:t>В назначении платежа необходимо указать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 xml:space="preserve">«Задаток для участия в торгах по продаже имущества </w:t>
      </w:r>
      <w:r>
        <w:rPr>
          <w:sz w:val="24"/>
          <w:szCs w:val="24"/>
          <w:rtl w:val="0"/>
          <w:lang w:val="ru-RU"/>
        </w:rPr>
        <w:t>Алиев</w:t>
      </w:r>
      <w:r>
        <w:rPr>
          <w:sz w:val="24"/>
          <w:szCs w:val="24"/>
          <w:rtl w:val="0"/>
          <w:lang w:val="ru-RU"/>
        </w:rPr>
        <w:t xml:space="preserve">а </w:t>
      </w:r>
      <w:r>
        <w:rPr>
          <w:sz w:val="24"/>
          <w:szCs w:val="24"/>
          <w:rtl w:val="0"/>
          <w:lang w:val="ru-RU"/>
        </w:rPr>
        <w:t>Джалал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 xml:space="preserve"> Аббас оглы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дело № </w:t>
      </w:r>
      <w:r>
        <w:rPr>
          <w:sz w:val="22"/>
          <w:szCs w:val="22"/>
          <w:rtl w:val="0"/>
          <w:lang w:val="ru-RU"/>
        </w:rPr>
        <w:t>А</w:t>
      </w:r>
      <w:r>
        <w:rPr>
          <w:sz w:val="22"/>
          <w:szCs w:val="22"/>
          <w:rtl w:val="0"/>
          <w:lang w:val="ru-RU"/>
        </w:rPr>
        <w:t>82-20767/2025</w:t>
      </w:r>
      <w:r>
        <w:rPr>
          <w:sz w:val="24"/>
          <w:szCs w:val="24"/>
          <w:rtl w:val="0"/>
          <w:lang w:val="ru-RU"/>
        </w:rPr>
        <w:t>»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3"/>
          <w:numId w:val="5"/>
        </w:numPr>
        <w:bidi w:val="0"/>
        <w:ind w:right="568"/>
        <w:jc w:val="both"/>
        <w:rPr>
          <w:sz w:val="24"/>
          <w:szCs w:val="24"/>
          <w:rtl w:val="0"/>
          <w:lang w:val="ru-RU"/>
        </w:rPr>
        <w:sectPr>
          <w:headerReference w:type="default" r:id="rId4"/>
          <w:footerReference w:type="default" r:id="rId5"/>
          <w:pgSz w:w="11920" w:h="16840" w:orient="portrait"/>
          <w:pgMar w:top="1060" w:right="283" w:bottom="280" w:left="1559" w:header="720" w:footer="720"/>
          <w:bidi w:val="0"/>
        </w:sectPr>
      </w:pPr>
      <w:r>
        <w:rPr>
          <w:sz w:val="24"/>
          <w:szCs w:val="24"/>
          <w:rtl w:val="0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указанный Организатором торгов в полной сумме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указанной в п</w:t>
      </w:r>
      <w:r>
        <w:rPr>
          <w:sz w:val="24"/>
          <w:szCs w:val="24"/>
          <w:rtl w:val="0"/>
          <w:lang w:val="ru-RU"/>
        </w:rPr>
        <w:t xml:space="preserve">. 2.1. </w:t>
      </w:r>
      <w:r>
        <w:rPr>
          <w:sz w:val="24"/>
          <w:szCs w:val="24"/>
          <w:rtl w:val="0"/>
          <w:lang w:val="ru-RU"/>
        </w:rPr>
        <w:t>настоящего договора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3"/>
          <w:numId w:val="6"/>
        </w:numPr>
        <w:bidi w:val="0"/>
        <w:spacing w:before="76"/>
        <w:ind w:right="566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 случае не перечисления либо перечисления не в полном объеме суммы задатка в указанную в п</w:t>
      </w:r>
      <w:r>
        <w:rPr>
          <w:sz w:val="24"/>
          <w:szCs w:val="24"/>
          <w:rtl w:val="0"/>
          <w:lang w:val="ru-RU"/>
        </w:rPr>
        <w:t xml:space="preserve">. 2.1. </w:t>
      </w:r>
      <w:r>
        <w:rPr>
          <w:sz w:val="24"/>
          <w:szCs w:val="24"/>
          <w:rtl w:val="0"/>
          <w:lang w:val="ru-RU"/>
        </w:rPr>
        <w:t>настоящего договора дату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Организатор торгов не допускает Заявителя к участию в торгах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а все перечисленные денежные средства Заявителем во исполнение настоящего договора возвращаются ему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 общем порядке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установленном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 п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spacing w:before="1" w:line="276" w:lineRule="exact"/>
        <w:ind w:firstLine="0"/>
      </w:pPr>
      <w:r>
        <w:rPr>
          <w:rtl w:val="0"/>
          <w:lang w:val="ru-RU"/>
        </w:rPr>
        <w:t>1.5.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настоящего</w:t>
      </w:r>
      <w:r>
        <w:rPr>
          <w:spacing w:val="0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договора</w:t>
      </w:r>
      <w:r>
        <w:rPr>
          <w:spacing w:val="0"/>
          <w:rtl w:val="0"/>
          <w:lang w:val="ru-RU"/>
        </w:rPr>
        <w:t>.</w:t>
      </w:r>
    </w:p>
    <w:p>
      <w:pPr>
        <w:pStyle w:val="List Paragraph"/>
        <w:numPr>
          <w:ilvl w:val="3"/>
          <w:numId w:val="5"/>
        </w:numPr>
        <w:bidi w:val="0"/>
        <w:ind w:right="574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 денежные средства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перечисленные в соответствии с настоящим договором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проценты не начисляются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heading 1"/>
        <w:numPr>
          <w:ilvl w:val="2"/>
          <w:numId w:val="7"/>
        </w:numPr>
        <w:spacing w:before="273"/>
        <w:rPr>
          <w:lang w:val="ru-RU"/>
        </w:rPr>
      </w:pPr>
      <w:r>
        <w:rPr>
          <w:rtl w:val="0"/>
          <w:lang w:val="ru-RU"/>
        </w:rPr>
        <w:t>Заключительные</w:t>
      </w:r>
      <w:r>
        <w:rPr>
          <w:spacing w:val="0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положения</w:t>
      </w:r>
    </w:p>
    <w:p>
      <w:pPr>
        <w:pStyle w:val="List Paragraph"/>
        <w:numPr>
          <w:ilvl w:val="3"/>
          <w:numId w:val="7"/>
        </w:numPr>
        <w:bidi w:val="0"/>
        <w:spacing w:before="4"/>
        <w:ind w:right="576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Споры и разногласия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возникающие из настоящего договора или в связи с ним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будут решаться сторонами путем переговоров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При не достижении согласия споры и разногласия подлежат рассмотрению Арбитражным судом </w:t>
      </w:r>
      <w:r>
        <w:rPr>
          <w:sz w:val="24"/>
          <w:szCs w:val="24"/>
          <w:rtl w:val="0"/>
          <w:lang w:val="ru-RU"/>
        </w:rPr>
        <w:t>Ярославской</w:t>
      </w:r>
      <w:r>
        <w:rPr>
          <w:sz w:val="24"/>
          <w:szCs w:val="24"/>
          <w:rtl w:val="0"/>
          <w:lang w:val="ru-RU"/>
        </w:rPr>
        <w:t xml:space="preserve"> области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3"/>
          <w:numId w:val="8"/>
        </w:numPr>
        <w:bidi w:val="0"/>
        <w:ind w:right="574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Во всем ином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не предусмотренном настоящим Договором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Стороны руководствуются действующим законодательством Российской Федерации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ind w:left="0" w:firstLine="0"/>
        <w:jc w:val="left"/>
      </w:pPr>
    </w:p>
    <w:p>
      <w:pPr>
        <w:pStyle w:val="List Paragraph"/>
        <w:numPr>
          <w:ilvl w:val="2"/>
          <w:numId w:val="9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ru-RU"/>
        </w:rPr>
      </w:pPr>
      <w:r>
        <w:rPr>
          <w:b w:val="1"/>
          <w:bCs w:val="1"/>
          <w:sz w:val="24"/>
          <w:szCs w:val="24"/>
          <w:rtl w:val="0"/>
          <w:lang w:val="ru-RU"/>
        </w:rPr>
        <w:t>Реквизиты</w:t>
      </w:r>
      <w:r>
        <w:rPr>
          <w:b w:val="1"/>
          <w:bCs w:val="1"/>
          <w:spacing w:val="-10"/>
          <w:sz w:val="24"/>
          <w:szCs w:val="24"/>
          <w:rtl w:val="0"/>
          <w:lang w:val="ru-RU"/>
        </w:rPr>
        <w:t xml:space="preserve"> </w:t>
      </w:r>
      <w:r>
        <w:rPr>
          <w:b w:val="1"/>
          <w:bCs w:val="1"/>
          <w:spacing w:val="-2"/>
          <w:sz w:val="24"/>
          <w:szCs w:val="24"/>
          <w:rtl w:val="0"/>
          <w:lang w:val="ru-RU"/>
        </w:rPr>
        <w:t>сторон</w:t>
      </w:r>
    </w:p>
    <w:tbl>
      <w:tblPr>
        <w:tblW w:w="9439" w:type="dxa"/>
        <w:jc w:val="left"/>
        <w:tblInd w:w="21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62"/>
        <w:gridCol w:w="4577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8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2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10" w:lineRule="exact"/>
            </w:pP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Продавец</w:t>
            </w:r>
          </w:p>
        </w:tc>
        <w:tc>
          <w:tcPr>
            <w:tcW w:type="dxa" w:w="457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2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10" w:lineRule="exact"/>
            </w:pP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Покупатель</w:t>
            </w:r>
          </w:p>
        </w:tc>
      </w:tr>
      <w:tr>
        <w:tblPrEx>
          <w:shd w:val="clear" w:color="auto" w:fill="ced7e7"/>
        </w:tblPrEx>
        <w:trPr>
          <w:trHeight w:val="6466" w:hRule="atLeast"/>
        </w:trPr>
        <w:tc>
          <w:tcPr>
            <w:tcW w:type="dxa" w:w="48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22"/>
              <w:bottom w:type="dxa" w:w="80"/>
              <w:right w:type="dxa" w:w="102"/>
            </w:tcMar>
            <w:vAlign w:val="top"/>
          </w:tcPr>
          <w:p>
            <w:pPr>
              <w:pStyle w:val="Table Paragraph"/>
              <w:spacing w:before="1"/>
              <w:ind w:right="22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Финансовый управляющий </w:t>
            </w:r>
            <w:r>
              <w:rPr>
                <w:sz w:val="20"/>
                <w:szCs w:val="20"/>
                <w:rtl w:val="0"/>
                <w:lang w:val="ru-RU"/>
              </w:rPr>
              <w:t>Алиев</w:t>
            </w:r>
            <w:r>
              <w:rPr>
                <w:sz w:val="20"/>
                <w:szCs w:val="20"/>
                <w:rtl w:val="0"/>
                <w:lang w:val="ru-RU"/>
              </w:rPr>
              <w:t xml:space="preserve">а </w:t>
            </w:r>
            <w:r>
              <w:rPr>
                <w:sz w:val="20"/>
                <w:szCs w:val="20"/>
                <w:rtl w:val="0"/>
              </w:rPr>
              <w:t>Джалал</w:t>
            </w:r>
            <w:r>
              <w:rPr>
                <w:sz w:val="20"/>
                <w:szCs w:val="20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rtl w:val="0"/>
                <w:lang w:val="ru-RU"/>
              </w:rPr>
              <w:t xml:space="preserve"> Аббас оглы </w:t>
            </w:r>
            <w:r>
              <w:rPr>
                <w:sz w:val="20"/>
                <w:szCs w:val="20"/>
                <w:rtl w:val="0"/>
              </w:rPr>
              <w:t>(</w:t>
            </w:r>
            <w:r>
              <w:rPr>
                <w:sz w:val="20"/>
                <w:szCs w:val="20"/>
                <w:rtl w:val="0"/>
              </w:rPr>
              <w:t>дата рождения</w:t>
            </w:r>
            <w:r>
              <w:rPr>
                <w:sz w:val="20"/>
                <w:szCs w:val="20"/>
                <w:rtl w:val="0"/>
              </w:rPr>
              <w:t xml:space="preserve">: 01.04.1960 </w:t>
            </w:r>
            <w:r>
              <w:rPr>
                <w:sz w:val="20"/>
                <w:szCs w:val="20"/>
                <w:rtl w:val="0"/>
              </w:rPr>
              <w:t>г</w:t>
            </w:r>
            <w:r>
              <w:rPr>
                <w:sz w:val="20"/>
                <w:szCs w:val="20"/>
                <w:rtl w:val="0"/>
              </w:rPr>
              <w:t xml:space="preserve">., </w:t>
            </w:r>
            <w:r>
              <w:rPr>
                <w:sz w:val="20"/>
                <w:szCs w:val="20"/>
                <w:rtl w:val="0"/>
                <w:lang w:val="ru-RU"/>
              </w:rPr>
              <w:t>место рождения</w:t>
            </w:r>
            <w:r>
              <w:rPr>
                <w:sz w:val="20"/>
                <w:szCs w:val="20"/>
                <w:rtl w:val="0"/>
              </w:rPr>
              <w:t xml:space="preserve">: </w:t>
            </w:r>
            <w:r>
              <w:rPr>
                <w:sz w:val="20"/>
                <w:szCs w:val="20"/>
                <w:rtl w:val="0"/>
              </w:rPr>
              <w:t>с</w:t>
            </w:r>
            <w:r>
              <w:rPr>
                <w:sz w:val="20"/>
                <w:szCs w:val="20"/>
                <w:rtl w:val="0"/>
              </w:rPr>
              <w:t xml:space="preserve">. </w:t>
            </w:r>
            <w:r>
              <w:rPr>
                <w:sz w:val="20"/>
                <w:szCs w:val="20"/>
                <w:rtl w:val="0"/>
                <w:lang w:val="ru-RU"/>
              </w:rPr>
              <w:t>Арыхдам Кедабекского района</w:t>
            </w:r>
            <w:r>
              <w:rPr>
                <w:sz w:val="20"/>
                <w:szCs w:val="20"/>
                <w:rtl w:val="0"/>
              </w:rPr>
              <w:t xml:space="preserve">, </w:t>
            </w:r>
            <w:r>
              <w:rPr>
                <w:sz w:val="20"/>
                <w:szCs w:val="20"/>
                <w:rtl w:val="0"/>
              </w:rPr>
              <w:t>Азербайджан</w:t>
            </w:r>
            <w:r>
              <w:rPr>
                <w:sz w:val="20"/>
                <w:szCs w:val="20"/>
                <w:rtl w:val="0"/>
              </w:rPr>
              <w:t xml:space="preserve">, </w:t>
            </w:r>
            <w:r>
              <w:rPr>
                <w:sz w:val="20"/>
                <w:szCs w:val="20"/>
                <w:rtl w:val="0"/>
              </w:rPr>
              <w:t xml:space="preserve">СНИЛС </w:t>
            </w:r>
            <w:r>
              <w:rPr>
                <w:sz w:val="20"/>
                <w:szCs w:val="20"/>
                <w:rtl w:val="0"/>
              </w:rPr>
              <w:t xml:space="preserve">081-748-431 83, </w:t>
            </w:r>
            <w:r>
              <w:rPr>
                <w:sz w:val="20"/>
                <w:szCs w:val="20"/>
                <w:rtl w:val="0"/>
              </w:rPr>
              <w:t xml:space="preserve">ИНН </w:t>
            </w:r>
            <w:r>
              <w:rPr>
                <w:sz w:val="20"/>
                <w:szCs w:val="20"/>
                <w:rtl w:val="0"/>
              </w:rPr>
              <w:t xml:space="preserve">760400054664, </w:t>
            </w:r>
            <w:r>
              <w:rPr>
                <w:sz w:val="20"/>
                <w:szCs w:val="20"/>
                <w:rtl w:val="0"/>
                <w:lang w:val="ru-RU"/>
              </w:rPr>
              <w:t>адрес регистрации по месту жительства</w:t>
            </w:r>
            <w:r>
              <w:rPr>
                <w:sz w:val="20"/>
                <w:szCs w:val="20"/>
                <w:rtl w:val="0"/>
              </w:rPr>
              <w:t xml:space="preserve">: 150042, </w:t>
            </w:r>
            <w:r>
              <w:rPr>
                <w:sz w:val="20"/>
                <w:szCs w:val="20"/>
                <w:rtl w:val="0"/>
                <w:lang w:val="ru-RU"/>
              </w:rPr>
              <w:t>Ярославская область</w:t>
            </w:r>
            <w:r>
              <w:rPr>
                <w:sz w:val="20"/>
                <w:szCs w:val="20"/>
                <w:rtl w:val="0"/>
              </w:rPr>
              <w:t xml:space="preserve">, </w:t>
            </w:r>
            <w:r>
              <w:rPr>
                <w:sz w:val="20"/>
                <w:szCs w:val="20"/>
                <w:rtl w:val="0"/>
              </w:rPr>
              <w:t>г</w:t>
            </w:r>
            <w:r>
              <w:rPr>
                <w:sz w:val="20"/>
                <w:szCs w:val="20"/>
                <w:rtl w:val="0"/>
              </w:rPr>
              <w:t xml:space="preserve">. </w:t>
            </w:r>
            <w:r>
              <w:rPr>
                <w:sz w:val="20"/>
                <w:szCs w:val="20"/>
                <w:rtl w:val="0"/>
                <w:lang w:val="ru-RU"/>
              </w:rPr>
              <w:t>Ярославль</w:t>
            </w:r>
            <w:r>
              <w:rPr>
                <w:sz w:val="20"/>
                <w:szCs w:val="20"/>
                <w:rtl w:val="0"/>
              </w:rPr>
              <w:t xml:space="preserve">, </w:t>
            </w:r>
            <w:r>
              <w:rPr>
                <w:sz w:val="20"/>
                <w:szCs w:val="20"/>
                <w:rtl w:val="0"/>
                <w:lang w:val="ru-RU"/>
              </w:rPr>
              <w:t>Тутаевское шоссе</w:t>
            </w:r>
            <w:r>
              <w:rPr>
                <w:sz w:val="20"/>
                <w:szCs w:val="20"/>
                <w:rtl w:val="0"/>
              </w:rPr>
              <w:t xml:space="preserve">, </w:t>
            </w:r>
            <w:r>
              <w:rPr>
                <w:sz w:val="20"/>
                <w:szCs w:val="20"/>
                <w:rtl w:val="0"/>
              </w:rPr>
              <w:t>д</w:t>
            </w:r>
            <w:r>
              <w:rPr>
                <w:sz w:val="20"/>
                <w:szCs w:val="20"/>
                <w:rtl w:val="0"/>
              </w:rPr>
              <w:t xml:space="preserve">. 65, </w:t>
            </w:r>
            <w:r>
              <w:rPr>
                <w:sz w:val="20"/>
                <w:szCs w:val="20"/>
                <w:rtl w:val="0"/>
              </w:rPr>
              <w:t>кв</w:t>
            </w:r>
            <w:r>
              <w:rPr>
                <w:sz w:val="20"/>
                <w:szCs w:val="20"/>
                <w:rtl w:val="0"/>
              </w:rPr>
              <w:t>. 24)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Тихомирова Екатерина Алексеевна</w:t>
            </w:r>
            <w:r>
              <w:rPr>
                <w:spacing w:val="4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ИНН</w:t>
            </w:r>
            <w:r>
              <w:rPr>
                <w:spacing w:val="63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760215497502,</w:t>
            </w:r>
            <w:r>
              <w:rPr>
                <w:spacing w:val="68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СНИЛС</w:t>
            </w:r>
            <w:r>
              <w:rPr>
                <w:spacing w:val="68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132-646-064</w:t>
            </w:r>
            <w:r>
              <w:rPr>
                <w:spacing w:val="68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42,</w:t>
            </w:r>
            <w:r>
              <w:rPr>
                <w:spacing w:val="68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адрес</w:t>
            </w:r>
            <w:r>
              <w:rPr>
                <w:spacing w:val="-1"/>
                <w:sz w:val="20"/>
                <w:szCs w:val="20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для направления корреспонденции финансовому управляющему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: 150035,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гор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Ярославль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я №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101) -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член</w:t>
            </w:r>
            <w:r>
              <w:rPr>
                <w:spacing w:val="3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Союза</w:t>
            </w:r>
            <w:r>
              <w:rPr>
                <w:spacing w:val="34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СРО</w:t>
            </w:r>
            <w:r>
              <w:rPr>
                <w:spacing w:val="38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ГАУ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pacing w:val="3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ОГРН</w:t>
            </w:r>
            <w:r>
              <w:rPr>
                <w:spacing w:val="28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1021603626098,</w:t>
            </w:r>
            <w:r>
              <w:rPr>
                <w:spacing w:val="38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>ИНН</w:t>
            </w:r>
          </w:p>
          <w:p>
            <w:pPr>
              <w:pStyle w:val="Table Paragraph"/>
              <w:tabs>
                <w:tab w:val="left" w:pos="1742"/>
                <w:tab w:val="left" w:pos="4361"/>
              </w:tabs>
              <w:bidi w:val="0"/>
              <w:ind w:left="42" w:right="27" w:firstLine="0"/>
              <w:jc w:val="left"/>
              <w:rPr>
                <w:sz w:val="20"/>
                <w:szCs w:val="20"/>
                <w:shd w:val="nil" w:color="auto" w:fill="auto"/>
                <w:rtl w:val="0"/>
                <w:lang w:val="ru-RU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1660062005,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адрес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420111,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Казань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Соловецких</w:t>
            </w:r>
            <w:r>
              <w:rPr>
                <w:spacing w:val="-1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Юнг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7,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оф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1004),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действующая на основании решения Арбитражного суда Ярославской области от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02.02.2026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 делу №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82-20767/2025</w:t>
            </w:r>
          </w:p>
          <w:p>
            <w:pPr>
              <w:pStyle w:val="Table Paragraph"/>
              <w:tabs>
                <w:tab w:val="left" w:pos="1742"/>
                <w:tab w:val="left" w:pos="4361"/>
              </w:tabs>
              <w:bidi w:val="0"/>
              <w:ind w:left="42" w:right="27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ФИЛИАЛ</w:t>
            </w:r>
            <w:r>
              <w:rPr>
                <w:sz w:val="20"/>
                <w:szCs w:val="20"/>
                <w:shd w:val="nil" w:color="auto" w:fill="auto"/>
                <w:lang w:val="ru-RU"/>
              </w:rPr>
              <w:tab/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ЦЕНТРАЛЬНЫЙ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lang w:val="ru-RU"/>
              </w:rPr>
              <w:tab/>
            </w:r>
            <w:r>
              <w:rPr>
                <w:spacing w:val="-3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ПАО 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СОВКОМБАНК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tabs>
                <w:tab w:val="left" w:pos="1357"/>
                <w:tab w:val="left" w:pos="3477"/>
              </w:tabs>
              <w:bidi w:val="0"/>
              <w:ind w:left="42" w:right="18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633011,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  <w:tab/>
            </w: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РОССИЙСКАЯ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  <w:tab/>
            </w: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ФЕДЕРАЦИЯ</w:t>
            </w: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НОВОСИБИРСКАЯ ОБЛ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42" w:right="1791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БЕРДСК</w:t>
            </w:r>
            <w:r>
              <w:rPr>
                <w:b w:val="1"/>
                <w:bCs w:val="1"/>
                <w:spacing w:val="-1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Г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b w:val="1"/>
                <w:bCs w:val="1"/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ПОПОВА</w:t>
            </w:r>
            <w:r>
              <w:rPr>
                <w:b w:val="1"/>
                <w:bCs w:val="1"/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b w:val="1"/>
                <w:bCs w:val="1"/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11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БИК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045004763</w:t>
            </w:r>
          </w:p>
          <w:p>
            <w:pPr>
              <w:pStyle w:val="Table Paragraph"/>
              <w:bidi w:val="0"/>
              <w:spacing w:before="1"/>
              <w:ind w:left="42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ИНН</w:t>
            </w:r>
            <w:r>
              <w:rPr>
                <w:b w:val="1"/>
                <w:bCs w:val="1"/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4401116480</w:t>
            </w:r>
          </w:p>
          <w:p>
            <w:pPr>
              <w:pStyle w:val="Table Paragraph"/>
              <w:bidi w:val="0"/>
              <w:ind w:left="42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ОГРН</w:t>
            </w:r>
            <w:r>
              <w:rPr>
                <w:b w:val="1"/>
                <w:bCs w:val="1"/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1144400000425</w:t>
            </w:r>
          </w:p>
          <w:p>
            <w:pPr>
              <w:pStyle w:val="Table Paragraph"/>
              <w:bidi w:val="0"/>
              <w:ind w:left="42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Корр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счет </w:t>
            </w: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30101810150040000763</w:t>
            </w:r>
          </w:p>
          <w:p>
            <w:pPr>
              <w:pStyle w:val="Table Paragraph"/>
              <w:bidi w:val="0"/>
              <w:ind w:left="42" w:right="0" w:firstLine="0"/>
              <w:jc w:val="left"/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</w:pPr>
            <w:r>
              <w:rPr>
                <w:b w:val="1"/>
                <w:bCs w:val="1"/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>Счет</w:t>
            </w:r>
            <w:r>
              <w:rPr>
                <w:b w:val="1"/>
                <w:bCs w:val="1"/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  <w:r>
              <w:rPr>
                <w:b w:val="1"/>
                <w:bCs w:val="1"/>
                <w:spacing w:val="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40817810050231989923</w:t>
            </w:r>
          </w:p>
          <w:p>
            <w:pPr>
              <w:pStyle w:val="Table Paragraph"/>
              <w:bidi w:val="0"/>
              <w:ind w:left="42" w:right="0" w:firstLine="0"/>
              <w:jc w:val="left"/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КПП</w:t>
            </w: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544543001</w:t>
            </w:r>
          </w:p>
          <w:p>
            <w:pPr>
              <w:pStyle w:val="Table Paragraph"/>
              <w:bidi w:val="0"/>
              <w:spacing w:before="1" w:line="242" w:lineRule="exact"/>
              <w:ind w:left="42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Получатель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hd w:val="nil" w:color="auto" w:fill="auto"/>
                <w:rtl w:val="0"/>
                <w:lang w:val="ru-RU"/>
              </w:rPr>
              <w:t xml:space="preserve">Алиев Джалал Аббас оглы </w:t>
            </w:r>
          </w:p>
        </w:tc>
        <w:tc>
          <w:tcPr>
            <w:tcW w:type="dxa" w:w="457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53" w:hRule="atLeast"/>
        </w:trPr>
        <w:tc>
          <w:tcPr>
            <w:tcW w:type="dxa" w:w="48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22"/>
              <w:bottom w:type="dxa" w:w="80"/>
              <w:right w:type="dxa" w:w="95"/>
            </w:tcMar>
            <w:vAlign w:val="top"/>
          </w:tcPr>
          <w:p>
            <w:pPr>
              <w:pStyle w:val="Table Paragraph"/>
              <w:tabs>
                <w:tab w:val="left" w:pos="3903"/>
              </w:tabs>
              <w:spacing w:line="242" w:lineRule="auto"/>
              <w:ind w:right="15"/>
              <w:jc w:val="both"/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Финансовый управляющий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Алиева Джалала Аббас оглы</w:t>
            </w:r>
            <w:r>
              <w:rPr>
                <w:spacing w:val="257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2"/>
                <w:szCs w:val="22"/>
                <w:u w:val="single"/>
                <w:shd w:val="nil" w:color="auto" w:fill="auto"/>
                <w:lang w:val="ru-RU"/>
              </w:rPr>
              <w:tab/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Тихомирова</w:t>
            </w:r>
          </w:p>
        </w:tc>
        <w:tc>
          <w:tcPr>
            <w:tcW w:type="dxa" w:w="457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1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numPr>
          <w:ilvl w:val="2"/>
          <w:numId w:val="10"/>
        </w:numPr>
        <w:jc w:val="left"/>
      </w:pPr>
      <w:r/>
    </w:p>
    <w:sectPr>
      <w:headerReference w:type="default" r:id="rId6"/>
      <w:pgSz w:w="11920" w:h="16840" w:orient="portrait"/>
      <w:pgMar w:top="1060" w:right="283" w:bottom="280" w:left="1559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4543" w:hanging="7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1212"/>
        </w:tabs>
        <w:ind w:left="1212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1212"/>
        </w:tabs>
        <w:ind w:left="3368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3.%4."/>
      <w:lvlJc w:val="left"/>
      <w:pPr>
        <w:tabs>
          <w:tab w:val="left" w:pos="1212"/>
        </w:tabs>
        <w:ind w:left="766" w:hanging="76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3.%4.%5."/>
      <w:lvlJc w:val="left"/>
      <w:pPr>
        <w:tabs>
          <w:tab w:val="left" w:pos="1212"/>
        </w:tabs>
        <w:ind w:left="766" w:hanging="76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3.%4.%5.%6."/>
      <w:lvlJc w:val="left"/>
      <w:pPr>
        <w:tabs>
          <w:tab w:val="left" w:pos="1212"/>
        </w:tabs>
        <w:ind w:left="766" w:hanging="76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3.%4.%5.%6.%7."/>
      <w:lvlJc w:val="left"/>
      <w:pPr>
        <w:tabs>
          <w:tab w:val="left" w:pos="1212"/>
        </w:tabs>
        <w:ind w:left="766" w:hanging="76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3.%4.%5.%6.%7.%8."/>
      <w:lvlJc w:val="left"/>
      <w:pPr>
        <w:tabs>
          <w:tab w:val="left" w:pos="1212"/>
        </w:tabs>
        <w:ind w:left="766" w:hanging="76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3.%4.%5.%6.%7.%8.%9."/>
      <w:lvlJc w:val="left"/>
      <w:pPr>
        <w:tabs>
          <w:tab w:val="left" w:pos="1212"/>
        </w:tabs>
        <w:ind w:left="766" w:hanging="76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543" w:hanging="7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3367" w:hanging="36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3.%4."/>
        <w:lvlJc w:val="left"/>
        <w:pPr>
          <w:tabs>
            <w:tab w:val="num" w:pos="1616"/>
            <w:tab w:val="left" w:pos="6338"/>
          </w:tabs>
          <w:ind w:left="765" w:firstLine="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3.%4.%5."/>
        <w:lvlJc w:val="left"/>
        <w:pPr>
          <w:tabs>
            <w:tab w:val="num" w:pos="1616"/>
            <w:tab w:val="left" w:pos="6338"/>
          </w:tabs>
          <w:ind w:left="765" w:firstLine="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3.%4.%5.%6."/>
        <w:lvlJc w:val="left"/>
        <w:pPr>
          <w:tabs>
            <w:tab w:val="num" w:pos="1616"/>
            <w:tab w:val="left" w:pos="6338"/>
          </w:tabs>
          <w:ind w:left="765" w:firstLine="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3.%4.%5.%6.%7."/>
        <w:lvlJc w:val="left"/>
        <w:pPr>
          <w:tabs>
            <w:tab w:val="left" w:pos="1616"/>
            <w:tab w:val="left" w:pos="6338"/>
          </w:tabs>
          <w:ind w:left="765" w:firstLine="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3.%4.%5.%6.%7.%8."/>
        <w:lvlJc w:val="left"/>
        <w:pPr>
          <w:tabs>
            <w:tab w:val="left" w:pos="1616"/>
            <w:tab w:val="left" w:pos="6338"/>
          </w:tabs>
          <w:ind w:left="765" w:firstLine="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3.%4.%5.%6.%7.%8.%9."/>
        <w:lvlJc w:val="left"/>
        <w:pPr>
          <w:tabs>
            <w:tab w:val="left" w:pos="1616"/>
            <w:tab w:val="left" w:pos="6338"/>
          </w:tabs>
          <w:ind w:left="765" w:firstLine="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543" w:hanging="7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suff w:val="tab"/>
        <w:lvlText w:val="%3."/>
        <w:lvlJc w:val="left"/>
        <w:pPr>
          <w:ind w:left="3367" w:hanging="36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3.%4."/>
        <w:lvlJc w:val="left"/>
        <w:pPr>
          <w:tabs>
            <w:tab w:val="left" w:pos="3367"/>
          </w:tabs>
          <w:ind w:left="766" w:hanging="76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3.%4.%5."/>
        <w:lvlJc w:val="left"/>
        <w:pPr>
          <w:tabs>
            <w:tab w:val="left" w:pos="3367"/>
          </w:tabs>
          <w:ind w:left="766" w:hanging="76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3.%4.%5.%6."/>
        <w:lvlJc w:val="left"/>
        <w:pPr>
          <w:tabs>
            <w:tab w:val="left" w:pos="3367"/>
          </w:tabs>
          <w:ind w:left="766" w:hanging="76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3.%4.%5.%6.%7."/>
        <w:lvlJc w:val="left"/>
        <w:pPr>
          <w:tabs>
            <w:tab w:val="left" w:pos="3367"/>
          </w:tabs>
          <w:ind w:left="766" w:hanging="76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3.%4.%5.%6.%7.%8."/>
        <w:lvlJc w:val="left"/>
        <w:pPr>
          <w:tabs>
            <w:tab w:val="left" w:pos="3367"/>
          </w:tabs>
          <w:ind w:left="766" w:hanging="76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3.%4.%5.%6.%7.%8.%9."/>
        <w:lvlJc w:val="left"/>
        <w:pPr>
          <w:tabs>
            <w:tab w:val="left" w:pos="3367"/>
          </w:tabs>
          <w:ind w:left="766" w:hanging="76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543" w:hanging="7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3367" w:hanging="36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3.%4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3.%4.%5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3.%4.%5.%6."/>
        <w:lvlJc w:val="left"/>
        <w:pPr>
          <w:tabs>
            <w:tab w:val="left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3.%4.%5.%6.%7."/>
        <w:lvlJc w:val="left"/>
        <w:pPr>
          <w:tabs>
            <w:tab w:val="left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3.%4.%5.%6.%7.%8."/>
        <w:lvlJc w:val="left"/>
        <w:pPr>
          <w:tabs>
            <w:tab w:val="left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3.%4.%5.%6.%7.%8.%9."/>
        <w:lvlJc w:val="left"/>
        <w:pPr>
          <w:tabs>
            <w:tab w:val="left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543" w:hanging="7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3367" w:hanging="36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decimal"/>
        <w:suff w:val="tab"/>
        <w:lvlText w:val="%3.%4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3.%4.%5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3.%4.%5.%6."/>
        <w:lvlJc w:val="left"/>
        <w:pPr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3.%4.%5.%6.%7."/>
        <w:lvlJc w:val="left"/>
        <w:pPr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3.%4.%5.%6.%7.%8."/>
        <w:lvlJc w:val="left"/>
        <w:pPr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3.%4.%5.%6.%7.%8.%9."/>
        <w:lvlJc w:val="left"/>
        <w:pPr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543" w:hanging="7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>
        <w:start w:val="3"/>
        <w:numFmt w:val="decimal"/>
        <w:suff w:val="tab"/>
        <w:lvlText w:val="%3."/>
        <w:lvlJc w:val="left"/>
        <w:pPr>
          <w:ind w:left="3422" w:hanging="36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3.%4."/>
        <w:lvlJc w:val="left"/>
        <w:pPr>
          <w:tabs>
            <w:tab w:val="num" w:pos="1616"/>
          </w:tabs>
          <w:ind w:left="765" w:firstLine="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3.%4.%5."/>
        <w:lvlJc w:val="left"/>
        <w:pPr>
          <w:tabs>
            <w:tab w:val="num" w:pos="1616"/>
          </w:tabs>
          <w:ind w:left="765" w:firstLine="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3.%4.%5.%6."/>
        <w:lvlJc w:val="left"/>
        <w:pPr>
          <w:tabs>
            <w:tab w:val="num" w:pos="1616"/>
          </w:tabs>
          <w:ind w:left="765" w:firstLine="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3.%4.%5.%6.%7."/>
        <w:lvlJc w:val="left"/>
        <w:pPr>
          <w:tabs>
            <w:tab w:val="left" w:pos="1616"/>
          </w:tabs>
          <w:ind w:left="765" w:firstLine="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3.%4.%5.%6.%7.%8."/>
        <w:lvlJc w:val="left"/>
        <w:pPr>
          <w:tabs>
            <w:tab w:val="left" w:pos="1616"/>
          </w:tabs>
          <w:ind w:left="765" w:firstLine="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3.%4.%5.%6.%7.%8.%9."/>
        <w:lvlJc w:val="left"/>
        <w:pPr>
          <w:tabs>
            <w:tab w:val="left" w:pos="1616"/>
          </w:tabs>
          <w:ind w:left="765" w:firstLine="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543" w:hanging="7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3422" w:hanging="36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3.%4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3.%4.%5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3.%4.%5.%6."/>
        <w:lvlJc w:val="left"/>
        <w:pPr>
          <w:tabs>
            <w:tab w:val="left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3.%4.%5.%6.%7."/>
        <w:lvlJc w:val="left"/>
        <w:pPr>
          <w:tabs>
            <w:tab w:val="left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3.%4.%5.%6.%7.%8."/>
        <w:lvlJc w:val="left"/>
        <w:pPr>
          <w:tabs>
            <w:tab w:val="left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3.%4.%5.%6.%7.%8.%9."/>
        <w:lvlJc w:val="left"/>
        <w:pPr>
          <w:tabs>
            <w:tab w:val="left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543" w:hanging="7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4003" w:hanging="36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3.%4."/>
        <w:lvlJc w:val="left"/>
        <w:pPr>
          <w:tabs>
            <w:tab w:val="left" w:pos="4003"/>
          </w:tabs>
          <w:ind w:left="776" w:hanging="76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3.%4.%5."/>
        <w:lvlJc w:val="left"/>
        <w:pPr>
          <w:tabs>
            <w:tab w:val="left" w:pos="4003"/>
          </w:tabs>
          <w:ind w:left="779" w:hanging="76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3.%4.%5.%6."/>
        <w:lvlJc w:val="left"/>
        <w:pPr>
          <w:tabs>
            <w:tab w:val="left" w:pos="4003"/>
          </w:tabs>
          <w:ind w:left="783" w:hanging="76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3.%4.%5.%6.%7."/>
        <w:lvlJc w:val="left"/>
        <w:pPr>
          <w:tabs>
            <w:tab w:val="left" w:pos="4003"/>
          </w:tabs>
          <w:ind w:left="786" w:hanging="76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3.%4.%5.%6.%7.%8."/>
        <w:lvlJc w:val="left"/>
        <w:pPr>
          <w:tabs>
            <w:tab w:val="left" w:pos="4003"/>
          </w:tabs>
          <w:ind w:left="789" w:hanging="76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3.%4.%5.%6.%7.%8.%9."/>
        <w:lvlJc w:val="left"/>
        <w:pPr>
          <w:tabs>
            <w:tab w:val="left" w:pos="4003"/>
          </w:tabs>
          <w:ind w:left="793" w:hanging="76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543" w:hanging="7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556"/>
          </w:tabs>
          <w:ind w:left="705" w:firstLine="14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num" w:pos="3973"/>
            <w:tab w:val="left" w:pos="4003"/>
          </w:tabs>
          <w:ind w:left="4079" w:hanging="43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3.%4."/>
        <w:lvlJc w:val="left"/>
        <w:pPr>
          <w:tabs>
            <w:tab w:val="num" w:pos="712"/>
            <w:tab w:val="left" w:pos="4003"/>
          </w:tabs>
          <w:ind w:left="818" w:hanging="8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3.%4.%5."/>
        <w:lvlJc w:val="left"/>
        <w:pPr>
          <w:tabs>
            <w:tab w:val="num" w:pos="716"/>
            <w:tab w:val="left" w:pos="4003"/>
          </w:tabs>
          <w:ind w:left="822" w:hanging="8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3.%4.%5.%6."/>
        <w:lvlJc w:val="left"/>
        <w:pPr>
          <w:tabs>
            <w:tab w:val="num" w:pos="719"/>
            <w:tab w:val="left" w:pos="4003"/>
          </w:tabs>
          <w:ind w:left="825" w:hanging="8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3.%4.%5.%6.%7."/>
        <w:lvlJc w:val="left"/>
        <w:pPr>
          <w:tabs>
            <w:tab w:val="left" w:pos="4003"/>
          </w:tabs>
          <w:ind w:left="828" w:hanging="8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3.%4.%5.%6.%7.%8."/>
        <w:lvlJc w:val="left"/>
        <w:pPr>
          <w:tabs>
            <w:tab w:val="left" w:pos="4003"/>
          </w:tabs>
          <w:ind w:left="832" w:hanging="8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3.%4.%5.%6.%7.%8.%9."/>
        <w:lvlJc w:val="left"/>
        <w:pPr>
          <w:tabs>
            <w:tab w:val="left" w:pos="4003"/>
          </w:tabs>
          <w:ind w:left="835" w:hanging="8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74" w:after="0" w:line="240" w:lineRule="auto"/>
      <w:ind w:left="0" w:right="425" w:firstLine="0"/>
      <w:jc w:val="center"/>
      <w:outlineLvl w:val="9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41" w:right="0" w:firstLine="71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heading 1">
    <w:name w:val="heading 1"/>
    <w:next w:val="heading 1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3367" w:right="0" w:hanging="360"/>
      <w:jc w:val="both"/>
      <w:outlineLvl w:val="0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41" w:right="0" w:firstLine="71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42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