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1E4B1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Прокопьевск</w:t>
      </w:r>
    </w:p>
    <w:p w:rsidR="00F27775" w:rsidRDefault="00EF512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</w:t>
      </w:r>
      <w:bookmarkStart w:id="0" w:name="_GoBack"/>
      <w:bookmarkEnd w:id="0"/>
      <w:r w:rsidR="001E4B1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E4B15">
        <w:rPr>
          <w:rFonts w:ascii="Times New Roman" w:hAnsi="Times New Roman"/>
          <w:noProof/>
          <w:sz w:val="24"/>
          <w:szCs w:val="24"/>
        </w:rPr>
        <w:t>Железнякова Андрея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E4B15">
        <w:rPr>
          <w:rFonts w:ascii="Times New Roman" w:hAnsi="Times New Roman"/>
          <w:noProof/>
          <w:sz w:val="24"/>
          <w:szCs w:val="24"/>
        </w:rPr>
        <w:t>06.09.1970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E4B15">
        <w:rPr>
          <w:rFonts w:ascii="Times New Roman" w:hAnsi="Times New Roman"/>
          <w:noProof/>
          <w:sz w:val="24"/>
          <w:szCs w:val="24"/>
        </w:rPr>
        <w:t>г. Прокопьевск Кемеровской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E4B15">
        <w:rPr>
          <w:rFonts w:ascii="Times New Roman" w:hAnsi="Times New Roman"/>
          <w:noProof/>
          <w:sz w:val="24"/>
          <w:szCs w:val="24"/>
        </w:rPr>
        <w:t>110-290-739 09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E4B15">
        <w:rPr>
          <w:rFonts w:ascii="Times New Roman" w:hAnsi="Times New Roman"/>
          <w:noProof/>
          <w:sz w:val="24"/>
          <w:szCs w:val="24"/>
        </w:rPr>
        <w:t>422310335565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E4B15">
        <w:rPr>
          <w:rFonts w:ascii="Times New Roman" w:hAnsi="Times New Roman"/>
          <w:noProof/>
          <w:sz w:val="24"/>
          <w:szCs w:val="24"/>
        </w:rPr>
        <w:t>регистрация по месту жительства: 653021, Кемеровская область,  г. Прокопьевск, ул. Парковая, д. 282, кв. 19</w:t>
      </w:r>
      <w:r>
        <w:rPr>
          <w:rFonts w:ascii="Times New Roman" w:hAnsi="Times New Roman"/>
          <w:sz w:val="24"/>
          <w:szCs w:val="24"/>
        </w:rPr>
        <w:t xml:space="preserve">)  </w:t>
      </w:r>
      <w:r w:rsidR="001E4B15">
        <w:rPr>
          <w:rFonts w:ascii="Times New Roman" w:hAnsi="Times New Roman"/>
          <w:noProof/>
          <w:sz w:val="24"/>
          <w:szCs w:val="24"/>
        </w:rPr>
        <w:t>Шекян Нарек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E4B1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17.11.2025 г. (резолютивная часть объявлена 17.11.2025 г.) по делу</w:t>
      </w:r>
      <w:proofErr w:type="gramEnd"/>
      <w:r w:rsidR="001E4B15">
        <w:rPr>
          <w:rFonts w:ascii="Times New Roman" w:hAnsi="Times New Roman"/>
          <w:noProof/>
          <w:sz w:val="24"/>
          <w:szCs w:val="24"/>
        </w:rPr>
        <w:t xml:space="preserve"> № А27-22413/2025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1E4B15">
        <w:rPr>
          <w:rFonts w:ascii="Times New Roman" w:hAnsi="Times New Roman"/>
          <w:noProof/>
          <w:sz w:val="24"/>
          <w:szCs w:val="24"/>
        </w:rPr>
        <w:t>Железнякова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E4B15">
        <w:rPr>
          <w:rFonts w:ascii="Times New Roman" w:hAnsi="Times New Roman"/>
          <w:noProof/>
          <w:sz w:val="24"/>
          <w:szCs w:val="24"/>
        </w:rPr>
        <w:t>Железнякова Андрея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E4B15">
        <w:rPr>
          <w:rFonts w:ascii="Times New Roman" w:hAnsi="Times New Roman"/>
          <w:noProof/>
          <w:color w:val="000000"/>
          <w:sz w:val="24"/>
          <w:szCs w:val="24"/>
        </w:rPr>
        <w:t>Арбитражным судом Кемеровской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E4B15">
              <w:rPr>
                <w:rFonts w:ascii="Times New Roman" w:hAnsi="Times New Roman"/>
                <w:noProof/>
                <w:sz w:val="24"/>
                <w:szCs w:val="24"/>
              </w:rPr>
              <w:t>Железнякова Андрея Владимировича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1E4B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40817810350230577926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E4B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E4B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E4B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E4B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Н.В. Шекян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E4B15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F512B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2026-10-09T13:27:00Z</dcterms:created>
  <dcterms:modified xsi:type="dcterms:W3CDTF">2026-10-09T13:27:00Z</dcterms:modified>
</cp:coreProperties>
</file>