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038DDE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>УТВЕРЖДЕНО</w:t>
      </w:r>
    </w:p>
    <w:p w14:paraId="09CEAAE3">
      <w:pPr>
        <w:jc w:val="right"/>
        <w:rPr>
          <w:rStyle w:val="4"/>
          <w:rFonts w:hint="default" w:cs="Times New Roman"/>
          <w:i w:val="0"/>
          <w:sz w:val="22"/>
          <w:lang w:val="ru-RU"/>
        </w:rPr>
      </w:pPr>
      <w:r>
        <w:rPr>
          <w:rStyle w:val="4"/>
          <w:rFonts w:cs="Times New Roman"/>
          <w:i w:val="0"/>
          <w:sz w:val="22"/>
          <w:lang w:val="ru-RU"/>
        </w:rPr>
        <w:t>Собранием</w:t>
      </w:r>
      <w:r>
        <w:rPr>
          <w:rStyle w:val="4"/>
          <w:rFonts w:hint="default" w:cs="Times New Roman"/>
          <w:i w:val="0"/>
          <w:sz w:val="22"/>
          <w:lang w:val="ru-RU"/>
        </w:rPr>
        <w:t xml:space="preserve"> кредиторов</w:t>
      </w:r>
    </w:p>
    <w:p w14:paraId="6CB35EF2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>«__» ____________ 202</w:t>
      </w:r>
      <w:r>
        <w:rPr>
          <w:rStyle w:val="4"/>
          <w:rFonts w:hint="default" w:cs="Times New Roman"/>
          <w:i w:val="0"/>
          <w:sz w:val="22"/>
          <w:lang w:val="ru-RU"/>
        </w:rPr>
        <w:t xml:space="preserve">5 </w:t>
      </w:r>
      <w:r>
        <w:rPr>
          <w:rStyle w:val="4"/>
          <w:rFonts w:cs="Times New Roman"/>
          <w:i w:val="0"/>
          <w:sz w:val="22"/>
        </w:rPr>
        <w:t>г.</w:t>
      </w:r>
    </w:p>
    <w:p w14:paraId="41759696">
      <w:pPr>
        <w:jc w:val="right"/>
        <w:rPr>
          <w:rStyle w:val="4"/>
          <w:rFonts w:hint="default" w:cs="Times New Roman"/>
          <w:i w:val="0"/>
          <w:sz w:val="22"/>
          <w:lang w:val="ru-RU"/>
        </w:rPr>
      </w:pPr>
      <w:r>
        <w:rPr>
          <w:rStyle w:val="4"/>
          <w:rFonts w:cs="Times New Roman"/>
          <w:i w:val="0"/>
          <w:sz w:val="22"/>
        </w:rPr>
        <w:t xml:space="preserve">По делу № </w:t>
      </w:r>
      <w:r>
        <w:rPr>
          <w:rFonts w:hint="default"/>
          <w:sz w:val="22"/>
        </w:rPr>
        <w:t>А33-38281/2024</w:t>
      </w:r>
    </w:p>
    <w:p w14:paraId="1545B82E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14:paraId="40CC2A66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о порядке, условиях и сроках реализации имущества гражданина </w:t>
      </w:r>
    </w:p>
    <w:p w14:paraId="54DF2680">
      <w:pPr>
        <w:pStyle w:val="7"/>
        <w:ind w:left="0"/>
        <w:jc w:val="center"/>
        <w:rPr>
          <w:rFonts w:hint="default"/>
          <w:b/>
          <w:sz w:val="22"/>
          <w:lang w:val="ru-RU"/>
        </w:rPr>
      </w:pPr>
      <w:r>
        <w:rPr>
          <w:rFonts w:hint="default"/>
          <w:b/>
          <w:sz w:val="22"/>
          <w:lang w:val="ru-RU"/>
        </w:rPr>
        <w:t>Гутьяр Валерия Александровича</w:t>
      </w:r>
    </w:p>
    <w:p w14:paraId="1483EBD6">
      <w:pPr>
        <w:pStyle w:val="7"/>
        <w:ind w:left="0"/>
        <w:jc w:val="center"/>
        <w:rPr>
          <w:rFonts w:hint="default"/>
          <w:b/>
          <w:sz w:val="22"/>
          <w:lang w:val="ru-RU"/>
        </w:rPr>
      </w:pPr>
    </w:p>
    <w:p w14:paraId="0840D7E3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14:paraId="6D256FF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Должник</w:t>
      </w:r>
      <w:r>
        <w:rPr>
          <w:rFonts w:cs="Times New Roman"/>
          <w:sz w:val="22"/>
        </w:rPr>
        <w:t xml:space="preserve"> – гражданин </w:t>
      </w:r>
      <w:r>
        <w:rPr>
          <w:rFonts w:hint="default" w:cs="Times New Roman"/>
          <w:sz w:val="22"/>
        </w:rPr>
        <w:t>Гутьяр Валери</w:t>
      </w:r>
      <w:r>
        <w:rPr>
          <w:rFonts w:hint="default" w:cs="Times New Roman"/>
          <w:sz w:val="22"/>
          <w:lang w:val="ru-RU"/>
        </w:rPr>
        <w:t>й</w:t>
      </w:r>
      <w:r>
        <w:rPr>
          <w:rFonts w:hint="default" w:cs="Times New Roman"/>
          <w:sz w:val="22"/>
        </w:rPr>
        <w:t xml:space="preserve"> Александрович (род. 13.02.1966 в с.Береш Шарыповского района Красноярского края, ИНН 245900791771, СНИЛС 044-188-539 67, адрес регистрации: Красноярский край, с.Холмогорское, ул.Первомайская, д.11 кв.2)</w:t>
      </w:r>
      <w:r>
        <w:rPr>
          <w:sz w:val="22"/>
        </w:rPr>
        <w:t xml:space="preserve"> </w:t>
      </w:r>
      <w:r>
        <w:rPr>
          <w:rFonts w:cs="Times New Roman"/>
          <w:sz w:val="22"/>
        </w:rPr>
        <w:t>признан несостоятель</w:t>
      </w:r>
      <w:r>
        <w:rPr>
          <w:rFonts w:cs="Times New Roman"/>
          <w:sz w:val="22"/>
          <w:lang w:val="ru-RU"/>
        </w:rPr>
        <w:t>ным</w:t>
      </w:r>
      <w:r>
        <w:rPr>
          <w:rFonts w:cs="Times New Roman"/>
          <w:sz w:val="22"/>
        </w:rPr>
        <w:t xml:space="preserve"> (банкротом) </w:t>
      </w:r>
      <w:r>
        <w:rPr>
          <w:rFonts w:cs="Times New Roman"/>
          <w:sz w:val="22"/>
          <w:lang w:val="ru-RU"/>
        </w:rPr>
        <w:t>Р</w:t>
      </w:r>
      <w:r>
        <w:rPr>
          <w:rFonts w:cs="Times New Roman"/>
          <w:sz w:val="22"/>
        </w:rPr>
        <w:t xml:space="preserve">ешением Арбитражного суда </w:t>
      </w:r>
      <w:r>
        <w:rPr>
          <w:sz w:val="22"/>
          <w:lang w:val="ru-RU"/>
        </w:rPr>
        <w:t>Красноярского</w:t>
      </w:r>
      <w:r>
        <w:rPr>
          <w:rFonts w:hint="default"/>
          <w:sz w:val="22"/>
          <w:lang w:val="ru-RU"/>
        </w:rPr>
        <w:t xml:space="preserve"> края</w:t>
      </w:r>
      <w:r>
        <w:rPr>
          <w:sz w:val="22"/>
        </w:rPr>
        <w:t xml:space="preserve"> </w:t>
      </w:r>
      <w:r>
        <w:rPr>
          <w:rFonts w:hint="default"/>
          <w:sz w:val="22"/>
        </w:rPr>
        <w:t>от 18.04.2025 по делу № А33-38281/2024</w:t>
      </w:r>
      <w:r>
        <w:rPr>
          <w:sz w:val="22"/>
        </w:rPr>
        <w:t xml:space="preserve"> </w:t>
      </w:r>
      <w:r>
        <w:rPr>
          <w:rFonts w:cs="Times New Roman"/>
          <w:sz w:val="22"/>
        </w:rPr>
        <w:t>и в отношении не</w:t>
      </w:r>
      <w:r>
        <w:rPr>
          <w:rFonts w:cs="Times New Roman"/>
          <w:sz w:val="22"/>
          <w:lang w:val="ru-RU"/>
        </w:rPr>
        <w:t>го</w:t>
      </w:r>
      <w:r>
        <w:rPr>
          <w:rFonts w:cs="Times New Roman"/>
          <w:sz w:val="22"/>
        </w:rPr>
        <w:t xml:space="preserve"> введена процедура реализации имущества. </w:t>
      </w:r>
    </w:p>
    <w:p w14:paraId="45A196C8">
      <w:pPr>
        <w:pStyle w:val="7"/>
        <w:ind w:left="0"/>
        <w:rPr>
          <w:rFonts w:cs="Times New Roman"/>
          <w:sz w:val="20"/>
        </w:rPr>
      </w:pPr>
      <w:r>
        <w:rPr>
          <w:rFonts w:cs="Times New Roman"/>
          <w:sz w:val="22"/>
        </w:rPr>
        <w:t xml:space="preserve">Финансовым управляющим утверждена </w:t>
      </w:r>
      <w:r>
        <w:rPr>
          <w:sz w:val="22"/>
        </w:rPr>
        <w:t>Кубрак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1660062005)</w:t>
      </w:r>
    </w:p>
    <w:p w14:paraId="00F447C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14:paraId="437FC90C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торгов</w:t>
      </w:r>
      <w:r>
        <w:rPr>
          <w:rFonts w:cs="Times New Roman"/>
          <w:sz w:val="22"/>
        </w:rPr>
        <w:t xml:space="preserve"> – финансовый управляющий. </w:t>
      </w:r>
    </w:p>
    <w:p w14:paraId="3408747F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14:paraId="526C3749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  <w:r>
        <w:rPr>
          <w:rFonts w:cs="Times New Roman"/>
          <w:sz w:val="22"/>
        </w:rPr>
        <w:t xml:space="preserve"> </w:t>
      </w:r>
    </w:p>
    <w:p w14:paraId="14B86E71">
      <w:pPr>
        <w:pStyle w:val="9"/>
        <w:spacing w:before="0" w:after="0"/>
        <w:ind w:firstLine="709"/>
        <w:rPr>
          <w:rFonts w:hint="default"/>
          <w:sz w:val="22"/>
          <w:szCs w:val="22"/>
          <w:lang w:val="ru-RU"/>
        </w:rPr>
      </w:pPr>
      <w:r>
        <w:rPr>
          <w:sz w:val="22"/>
        </w:rPr>
        <w:t xml:space="preserve">Лот № 1 – </w:t>
      </w:r>
      <w:r>
        <w:rPr>
          <w:sz w:val="22"/>
          <w:szCs w:val="22"/>
          <w:lang w:val="ru-RU"/>
        </w:rPr>
        <w:t>автомобиль</w:t>
      </w:r>
      <w:r>
        <w:rPr>
          <w:rFonts w:hint="default"/>
          <w:sz w:val="22"/>
          <w:szCs w:val="22"/>
          <w:lang w:val="ru-RU"/>
        </w:rPr>
        <w:t xml:space="preserve"> грузовой (бортовой) марки </w:t>
      </w:r>
      <w:r>
        <w:rPr>
          <w:rFonts w:hint="default"/>
          <w:sz w:val="22"/>
          <w:szCs w:val="22"/>
          <w:lang w:val="en-US"/>
        </w:rPr>
        <w:t>NISSANVANETTE</w:t>
      </w:r>
      <w:r>
        <w:rPr>
          <w:rFonts w:hint="default"/>
          <w:sz w:val="22"/>
          <w:szCs w:val="22"/>
          <w:lang w:val="ru-RU"/>
        </w:rPr>
        <w:t xml:space="preserve"> 1990 г.в., грз. У196НС24, </w:t>
      </w:r>
      <w:r>
        <w:rPr>
          <w:rFonts w:hint="default"/>
          <w:sz w:val="22"/>
          <w:szCs w:val="22"/>
          <w:lang w:val="en-US"/>
        </w:rPr>
        <w:t>VIN</w:t>
      </w:r>
      <w:r>
        <w:rPr>
          <w:rFonts w:hint="default"/>
          <w:sz w:val="22"/>
          <w:szCs w:val="22"/>
          <w:lang w:val="ru-RU"/>
        </w:rPr>
        <w:t xml:space="preserve">: отсутствует, Кузов № </w:t>
      </w:r>
      <w:r>
        <w:rPr>
          <w:rFonts w:hint="default"/>
          <w:sz w:val="22"/>
          <w:szCs w:val="22"/>
          <w:lang w:val="en-US"/>
        </w:rPr>
        <w:t>PGJC22-008616</w:t>
      </w:r>
      <w:r>
        <w:rPr>
          <w:rFonts w:hint="default"/>
          <w:sz w:val="22"/>
          <w:szCs w:val="22"/>
          <w:lang w:val="ru-RU"/>
        </w:rPr>
        <w:t xml:space="preserve">, цвет: белый </w:t>
      </w:r>
    </w:p>
    <w:p w14:paraId="71775EA6">
      <w:pPr>
        <w:pStyle w:val="9"/>
        <w:spacing w:before="0" w:after="0"/>
        <w:ind w:firstLine="709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Предмет торгов</w:t>
      </w:r>
      <w:r>
        <w:rPr>
          <w:rFonts w:cs="Times New Roman"/>
          <w:sz w:val="22"/>
        </w:rPr>
        <w:t xml:space="preserve"> – выставленное на продажу имущество должника. </w:t>
      </w:r>
    </w:p>
    <w:p w14:paraId="2E58CF9B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14:paraId="3FDAE647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</w:p>
    <w:p w14:paraId="6B3DD2B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14:paraId="32DD8053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14:paraId="675BB815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14:paraId="60E5E7CD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14:paraId="2A36D809">
      <w:pPr>
        <w:pStyle w:val="7"/>
        <w:ind w:left="0"/>
        <w:rPr>
          <w:rFonts w:hint="default" w:cs="Times New Roman"/>
          <w:sz w:val="22"/>
          <w:lang w:val="ru-RU"/>
        </w:rPr>
      </w:pPr>
      <w:r>
        <w:rPr>
          <w:rFonts w:cs="Times New Roman"/>
          <w:sz w:val="22"/>
        </w:rPr>
        <w:t xml:space="preserve">Лот № 1 – </w:t>
      </w:r>
      <w:r>
        <w:rPr>
          <w:rFonts w:hint="default" w:cs="Times New Roman"/>
          <w:sz w:val="22"/>
          <w:lang w:val="ru-RU"/>
        </w:rPr>
        <w:t xml:space="preserve">504 000 </w:t>
      </w:r>
      <w:r>
        <w:rPr>
          <w:rFonts w:cs="Times New Roman"/>
          <w:sz w:val="22"/>
        </w:rPr>
        <w:t>(</w:t>
      </w:r>
      <w:r>
        <w:rPr>
          <w:rFonts w:cs="Times New Roman"/>
          <w:sz w:val="22"/>
          <w:lang w:val="ru-RU"/>
        </w:rPr>
        <w:t>пятьсот</w:t>
      </w:r>
      <w:r>
        <w:rPr>
          <w:rFonts w:hint="default" w:cs="Times New Roman"/>
          <w:sz w:val="22"/>
          <w:lang w:val="ru-RU"/>
        </w:rPr>
        <w:t xml:space="preserve"> четыре тысячи</w:t>
      </w:r>
      <w:r>
        <w:rPr>
          <w:rFonts w:cs="Times New Roman"/>
          <w:sz w:val="22"/>
        </w:rPr>
        <w:t>)</w:t>
      </w:r>
      <w:r>
        <w:rPr>
          <w:rFonts w:hint="default" w:cs="Times New Roman"/>
          <w:sz w:val="22"/>
          <w:lang w:val="ru-RU"/>
        </w:rPr>
        <w:t xml:space="preserve"> рублей. </w:t>
      </w:r>
    </w:p>
    <w:p w14:paraId="43D6FDA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14:paraId="71E68E95">
      <w:pPr>
        <w:pStyle w:val="7"/>
        <w:ind w:left="0"/>
        <w:rPr>
          <w:rFonts w:cs="Times New Roman"/>
          <w:sz w:val="22"/>
        </w:rPr>
      </w:pPr>
    </w:p>
    <w:p w14:paraId="29CEB426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14:paraId="6A92260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14:paraId="0EF422C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14:paraId="5D35C5B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14:paraId="4EFB642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14:paraId="7193C3C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14:paraId="05425C39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14:paraId="142037B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14:paraId="29CF7D7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соответствии с настоящим Положением на Торгах подлежит реализации следующее Имущество: </w:t>
      </w:r>
    </w:p>
    <w:p w14:paraId="4577BB97">
      <w:pPr>
        <w:pStyle w:val="9"/>
        <w:spacing w:before="0" w:after="0"/>
        <w:ind w:firstLine="709"/>
        <w:rPr>
          <w:rFonts w:hint="default"/>
          <w:sz w:val="22"/>
          <w:szCs w:val="22"/>
          <w:lang w:val="ru-RU"/>
        </w:rPr>
      </w:pPr>
      <w:r>
        <w:rPr>
          <w:rFonts w:cs="Times New Roman"/>
          <w:sz w:val="22"/>
        </w:rPr>
        <w:t xml:space="preserve">Лот № 1 - </w:t>
      </w:r>
      <w:r>
        <w:rPr>
          <w:sz w:val="22"/>
          <w:szCs w:val="22"/>
          <w:lang w:val="ru-RU"/>
        </w:rPr>
        <w:t>автомобиль</w:t>
      </w:r>
      <w:r>
        <w:rPr>
          <w:rFonts w:hint="default"/>
          <w:sz w:val="22"/>
          <w:szCs w:val="22"/>
          <w:lang w:val="ru-RU"/>
        </w:rPr>
        <w:t xml:space="preserve"> грузовой (бортовой) марки </w:t>
      </w:r>
      <w:r>
        <w:rPr>
          <w:rFonts w:hint="default"/>
          <w:sz w:val="22"/>
          <w:szCs w:val="22"/>
          <w:lang w:val="en-US"/>
        </w:rPr>
        <w:t>NISSANVANETTE</w:t>
      </w:r>
      <w:r>
        <w:rPr>
          <w:rFonts w:hint="default"/>
          <w:sz w:val="22"/>
          <w:szCs w:val="22"/>
          <w:lang w:val="ru-RU"/>
        </w:rPr>
        <w:t xml:space="preserve"> 1990 г.в., грз. У196НС24, </w:t>
      </w:r>
      <w:r>
        <w:rPr>
          <w:rFonts w:hint="default"/>
          <w:sz w:val="22"/>
          <w:szCs w:val="22"/>
          <w:lang w:val="en-US"/>
        </w:rPr>
        <w:t>VIN</w:t>
      </w:r>
      <w:r>
        <w:rPr>
          <w:rFonts w:hint="default"/>
          <w:sz w:val="22"/>
          <w:szCs w:val="22"/>
          <w:lang w:val="ru-RU"/>
        </w:rPr>
        <w:t xml:space="preserve">: отсутствует, Кузов № </w:t>
      </w:r>
      <w:r>
        <w:rPr>
          <w:rFonts w:hint="default"/>
          <w:sz w:val="22"/>
          <w:szCs w:val="22"/>
          <w:lang w:val="en-US"/>
        </w:rPr>
        <w:t>PGJC22-008616</w:t>
      </w:r>
      <w:r>
        <w:rPr>
          <w:rFonts w:hint="default"/>
          <w:sz w:val="22"/>
          <w:szCs w:val="22"/>
          <w:lang w:val="ru-RU"/>
        </w:rPr>
        <w:t xml:space="preserve">, цвет: белый. </w:t>
      </w:r>
    </w:p>
    <w:p w14:paraId="77339809">
      <w:pPr>
        <w:pStyle w:val="7"/>
        <w:ind w:left="0"/>
        <w:rPr>
          <w:sz w:val="22"/>
        </w:rPr>
      </w:pPr>
    </w:p>
    <w:p w14:paraId="76F97C75">
      <w:pPr>
        <w:pStyle w:val="7"/>
        <w:ind w:left="0"/>
        <w:jc w:val="center"/>
        <w:rPr>
          <w:rFonts w:cs="Times New Roman"/>
          <w:b/>
          <w:sz w:val="22"/>
        </w:rPr>
      </w:pPr>
    </w:p>
    <w:p w14:paraId="7960E6B0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14:paraId="4AC7E76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ст.ст. 28, 110 ФЗ «О несостоятельности (банкротстве), в течение 30 рабочих дней с момента утверждения настоящего положения арбитражным судом. </w:t>
      </w:r>
    </w:p>
    <w:p w14:paraId="3E13E76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2.2. Торги по реализации имущества проводятся в электронной форме на электронной торговой площадке - «Лот Банкрот» в сети Интернет на сайте: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14:paraId="1420C72F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2.3. Порядок проведения торгов. </w:t>
      </w:r>
    </w:p>
    <w:p w14:paraId="0957B47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14:paraId="5109230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14:paraId="0E17F446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14:paraId="02D78B5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14:paraId="37C8E02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14:paraId="3CAE451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2.5.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14:paraId="7E875835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2.6.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14:paraId="15CCC86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2.7.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14:paraId="77106C4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2.8. Возврат и удержание задатков. </w:t>
      </w:r>
    </w:p>
    <w:p w14:paraId="7F26DB6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Задаток, внесенный для участия в торгах, возвращается: </w:t>
      </w:r>
    </w:p>
    <w:p w14:paraId="6B357DA4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14:paraId="66B42BAD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14:paraId="0FFA42D3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14:paraId="12D4D576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14:paraId="35FDE33C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14:paraId="592E0C2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14:paraId="2E98A51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14:paraId="47C446E7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14:paraId="56439025">
      <w:pPr>
        <w:pStyle w:val="7"/>
        <w:ind w:left="0"/>
        <w:rPr>
          <w:rFonts w:cs="Times New Roman"/>
          <w:sz w:val="22"/>
        </w:rPr>
      </w:pPr>
    </w:p>
    <w:p w14:paraId="1279E683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14:paraId="28642BE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14:paraId="517BDC4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14:paraId="59EB5DDD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14:paraId="3C30C051">
      <w:pPr>
        <w:pStyle w:val="7"/>
        <w:ind w:left="0"/>
        <w:rPr>
          <w:rFonts w:cs="Times New Roman"/>
          <w:sz w:val="22"/>
        </w:rPr>
      </w:pPr>
    </w:p>
    <w:p w14:paraId="11EB8158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14:paraId="4A3C79D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14:paraId="5CF3E07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14:paraId="6B05199E">
      <w:pPr>
        <w:pStyle w:val="7"/>
        <w:ind w:left="0"/>
        <w:rPr>
          <w:rFonts w:hint="default" w:cs="Times New Roman"/>
          <w:sz w:val="22"/>
          <w:lang w:val="ru-RU"/>
        </w:rPr>
      </w:pPr>
      <w:r>
        <w:rPr>
          <w:rFonts w:cs="Times New Roman"/>
          <w:sz w:val="22"/>
        </w:rPr>
        <w:t xml:space="preserve"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</w:t>
      </w:r>
      <w:r>
        <w:rPr>
          <w:rFonts w:hint="default" w:cs="Times New Roman"/>
          <w:sz w:val="22"/>
          <w:lang w:val="ru-RU"/>
        </w:rPr>
        <w:t>5</w:t>
      </w:r>
      <w:r>
        <w:rPr>
          <w:rFonts w:cs="Times New Roman"/>
          <w:sz w:val="22"/>
        </w:rPr>
        <w:t xml:space="preserve"> (</w:t>
      </w:r>
      <w:r>
        <w:rPr>
          <w:rFonts w:cs="Times New Roman"/>
          <w:sz w:val="22"/>
          <w:lang w:val="ru-RU"/>
        </w:rPr>
        <w:t>пяти</w:t>
      </w:r>
      <w:r>
        <w:rPr>
          <w:rFonts w:cs="Times New Roman"/>
          <w:sz w:val="22"/>
        </w:rPr>
        <w:t xml:space="preserve">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</w:t>
      </w:r>
      <w:r>
        <w:rPr>
          <w:rFonts w:cs="Times New Roman"/>
          <w:sz w:val="22"/>
          <w:lang w:val="ru-RU"/>
        </w:rPr>
        <w:t>На</w:t>
      </w:r>
      <w:r>
        <w:rPr>
          <w:rFonts w:hint="default" w:cs="Times New Roman"/>
          <w:sz w:val="22"/>
          <w:lang w:val="ru-RU"/>
        </w:rPr>
        <w:t xml:space="preserve"> торгах в форме публичного предложения шаг торгов устанавливается в размере 5 (пять) % от начальной цены продажи. Цена отсечения (минимальная цена продажи) не может быть меньше 45% от начальной цены. В случае если Имущество не будет продано по минимальной цене (цене отсечения), собрание кредиторов определяет порядок дальнейшей реализации Имущества.</w:t>
      </w:r>
    </w:p>
    <w:p w14:paraId="0715396F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Размер задатка для участия в торгах посредством публичного предложения устанавливается организатором торгов и не должен превышать </w:t>
      </w:r>
      <w:r>
        <w:rPr>
          <w:rFonts w:hint="default" w:cs="Times New Roman"/>
          <w:sz w:val="22"/>
          <w:lang w:val="ru-RU"/>
        </w:rPr>
        <w:t>10</w:t>
      </w:r>
      <w:bookmarkStart w:id="0" w:name="_GoBack"/>
      <w:bookmarkEnd w:id="0"/>
      <w:r>
        <w:rPr>
          <w:rFonts w:cs="Times New Roman"/>
          <w:sz w:val="22"/>
        </w:rPr>
        <w:t xml:space="preserve"> % от начальной продажной цены имущества, установленной на повторных торгах.</w:t>
      </w:r>
    </w:p>
    <w:p w14:paraId="59A2DC15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14:paraId="7BE9E12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14:paraId="2A96D88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14:paraId="0C9555D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14:paraId="4F9F47F1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14:paraId="0570263F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14:paraId="522A9FD2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14:paraId="405277B0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14:paraId="1C1836B3">
      <w:pPr>
        <w:rPr>
          <w:rFonts w:cs="Times New Roman"/>
          <w:sz w:val="22"/>
        </w:rPr>
      </w:pPr>
      <w:r>
        <w:rPr>
          <w:rFonts w:cs="Times New Roman"/>
          <w:sz w:val="2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3990975</wp:posOffset>
            </wp:positionH>
            <wp:positionV relativeFrom="paragraph">
              <wp:posOffset>111125</wp:posOffset>
            </wp:positionV>
            <wp:extent cx="2231390" cy="1488440"/>
            <wp:effectExtent l="19050" t="0" r="0" b="0"/>
            <wp:wrapThrough wrapText="bothSides">
              <wp:wrapPolygon>
                <wp:start x="-184" y="0"/>
                <wp:lineTo x="-184" y="21287"/>
                <wp:lineTo x="21575" y="21287"/>
                <wp:lineTo x="21575" y="0"/>
                <wp:lineTo x="-184" y="0"/>
              </wp:wrapPolygon>
            </wp:wrapThrough>
            <wp:docPr id="1" name="Рисунок 1" descr="C:\Users\User\Desktop\печати\кубра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esktop\печати\кубрак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1390" cy="148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05C6EDE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14:paraId="5993B33E">
      <w:pPr>
        <w:jc w:val="center"/>
        <w:rPr>
          <w:rStyle w:val="4"/>
          <w:rFonts w:cs="Times New Roman"/>
          <w:b/>
          <w:i w:val="0"/>
          <w:sz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926010"/>
    <w:multiLevelType w:val="multilevel"/>
    <w:tmpl w:val="39926010"/>
    <w:lvl w:ilvl="0" w:tentative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456A79"/>
    <w:rsid w:val="00087092"/>
    <w:rsid w:val="000C1D46"/>
    <w:rsid w:val="000E49AC"/>
    <w:rsid w:val="000F3CB8"/>
    <w:rsid w:val="000F7A38"/>
    <w:rsid w:val="001166E5"/>
    <w:rsid w:val="001705B9"/>
    <w:rsid w:val="001F196D"/>
    <w:rsid w:val="001F3ED0"/>
    <w:rsid w:val="002104D0"/>
    <w:rsid w:val="002363E8"/>
    <w:rsid w:val="002507CF"/>
    <w:rsid w:val="00297C30"/>
    <w:rsid w:val="002B0F82"/>
    <w:rsid w:val="00306093"/>
    <w:rsid w:val="0031131D"/>
    <w:rsid w:val="00312ECB"/>
    <w:rsid w:val="00313719"/>
    <w:rsid w:val="003219D5"/>
    <w:rsid w:val="003422EF"/>
    <w:rsid w:val="00345531"/>
    <w:rsid w:val="00350C30"/>
    <w:rsid w:val="003577BB"/>
    <w:rsid w:val="003D528C"/>
    <w:rsid w:val="00426CC4"/>
    <w:rsid w:val="00437766"/>
    <w:rsid w:val="00437799"/>
    <w:rsid w:val="004450B7"/>
    <w:rsid w:val="004548BB"/>
    <w:rsid w:val="00456A79"/>
    <w:rsid w:val="004678D9"/>
    <w:rsid w:val="00474AB1"/>
    <w:rsid w:val="00475AC7"/>
    <w:rsid w:val="00482962"/>
    <w:rsid w:val="004908CC"/>
    <w:rsid w:val="004A59E9"/>
    <w:rsid w:val="004A6423"/>
    <w:rsid w:val="004C465C"/>
    <w:rsid w:val="00511165"/>
    <w:rsid w:val="00520B21"/>
    <w:rsid w:val="005339E3"/>
    <w:rsid w:val="005B477A"/>
    <w:rsid w:val="005C2532"/>
    <w:rsid w:val="005C4AA8"/>
    <w:rsid w:val="005D4C00"/>
    <w:rsid w:val="005E21E5"/>
    <w:rsid w:val="005E24DD"/>
    <w:rsid w:val="005F39D9"/>
    <w:rsid w:val="005F7850"/>
    <w:rsid w:val="00614140"/>
    <w:rsid w:val="00656F1A"/>
    <w:rsid w:val="006813F8"/>
    <w:rsid w:val="00692E1A"/>
    <w:rsid w:val="006D030A"/>
    <w:rsid w:val="006E5AFE"/>
    <w:rsid w:val="006F2C1C"/>
    <w:rsid w:val="006F5D57"/>
    <w:rsid w:val="00737AC5"/>
    <w:rsid w:val="007D4BFB"/>
    <w:rsid w:val="00804DC3"/>
    <w:rsid w:val="00874CED"/>
    <w:rsid w:val="008B031E"/>
    <w:rsid w:val="008D2CAA"/>
    <w:rsid w:val="009136DC"/>
    <w:rsid w:val="00923A6C"/>
    <w:rsid w:val="00957D4C"/>
    <w:rsid w:val="00971E4E"/>
    <w:rsid w:val="009939CC"/>
    <w:rsid w:val="00994DB5"/>
    <w:rsid w:val="009A1820"/>
    <w:rsid w:val="009B5C7E"/>
    <w:rsid w:val="009C50F0"/>
    <w:rsid w:val="009D2C89"/>
    <w:rsid w:val="009D508D"/>
    <w:rsid w:val="009F1D12"/>
    <w:rsid w:val="00A02A09"/>
    <w:rsid w:val="00A92EF9"/>
    <w:rsid w:val="00AB441A"/>
    <w:rsid w:val="00AC6B4C"/>
    <w:rsid w:val="00AE1EEF"/>
    <w:rsid w:val="00AF2D6C"/>
    <w:rsid w:val="00B36015"/>
    <w:rsid w:val="00B52A0D"/>
    <w:rsid w:val="00B85DC1"/>
    <w:rsid w:val="00C021BB"/>
    <w:rsid w:val="00C122DB"/>
    <w:rsid w:val="00C353E9"/>
    <w:rsid w:val="00C75D61"/>
    <w:rsid w:val="00C87464"/>
    <w:rsid w:val="00CC756B"/>
    <w:rsid w:val="00D17C81"/>
    <w:rsid w:val="00D539E1"/>
    <w:rsid w:val="00D7455D"/>
    <w:rsid w:val="00D961FC"/>
    <w:rsid w:val="00DB6F7F"/>
    <w:rsid w:val="00DC0C8D"/>
    <w:rsid w:val="00DD1DF6"/>
    <w:rsid w:val="00E03F90"/>
    <w:rsid w:val="00E2450E"/>
    <w:rsid w:val="00E27212"/>
    <w:rsid w:val="00E44089"/>
    <w:rsid w:val="00EF3164"/>
    <w:rsid w:val="00F11192"/>
    <w:rsid w:val="00F369C8"/>
    <w:rsid w:val="00F535FD"/>
    <w:rsid w:val="00F744D2"/>
    <w:rsid w:val="00F95833"/>
    <w:rsid w:val="00FB0F39"/>
    <w:rsid w:val="00FB4EFC"/>
    <w:rsid w:val="00FD185E"/>
    <w:rsid w:val="00FF24D8"/>
    <w:rsid w:val="113F2C59"/>
    <w:rsid w:val="2BCD6616"/>
    <w:rsid w:val="2E5844D8"/>
    <w:rsid w:val="35820992"/>
    <w:rsid w:val="4F963AE5"/>
    <w:rsid w:val="5561593B"/>
    <w:rsid w:val="66B40B0F"/>
    <w:rsid w:val="6CC701FB"/>
    <w:rsid w:val="7167651A"/>
    <w:rsid w:val="7DC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Theme="minorHAnsi" w:cstheme="minorBidi"/>
      <w:sz w:val="24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Balloon Text"/>
    <w:basedOn w:val="1"/>
    <w:link w:val="8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6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9">
    <w:name w:val="indent"/>
    <w:basedOn w:val="1"/>
    <w:qFormat/>
    <w:uiPriority w:val="0"/>
    <w:pPr>
      <w:spacing w:before="240" w:after="240"/>
      <w:ind w:firstLine="708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1759</Words>
  <Characters>12032</Characters>
  <Lines>100</Lines>
  <Paragraphs>28</Paragraphs>
  <TotalTime>36</TotalTime>
  <ScaleCrop>false</ScaleCrop>
  <LinksUpToDate>false</LinksUpToDate>
  <CharactersWithSpaces>13772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2024-02-09T05:14:00Z</dcterms:created>
  <dc:creator>sale_1</dc:creator>
  <cp:lastModifiedBy>User</cp:lastModifiedBy>
  <cp:lastPrinted>2026-01-21T03:01:00Z</cp:lastPrinted>
  <dcterms:modified xsi:type="dcterms:W3CDTF">2026-01-21T04:00:42Z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7AE94AF87E284CCFB847F955A76E2A4C_12</vt:lpwstr>
  </property>
</Properties>
</file>