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579099" w14:textId="77777777" w:rsidR="006333F7" w:rsidRDefault="006333F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0922"/>
      </w:tblGrid>
      <w:tr w:rsidR="00C956D2" w:rsidRPr="00C47131" w14:paraId="4172DAF1" w14:textId="77777777" w:rsidTr="00FB651B">
        <w:tc>
          <w:tcPr>
            <w:tcW w:w="10922" w:type="dxa"/>
          </w:tcPr>
          <w:p w14:paraId="79C27979" w14:textId="77777777" w:rsidR="00305713" w:rsidRPr="00A24A93" w:rsidRDefault="00305713" w:rsidP="00305713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15759931"/>
            <w:bookmarkStart w:id="1" w:name="_Hlk67319352"/>
            <w:bookmarkStart w:id="2" w:name="_Hlk47452587"/>
            <w:r w:rsidRPr="00A24A93"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Pr="00A24A93">
              <w:rPr>
                <w:rFonts w:ascii="Times New Roman" w:eastAsia="Times New Roman" w:hAnsi="Times New Roman" w:cs="Times New Roman"/>
                <w:color w:val="000000"/>
              </w:rPr>
              <w:t>Вежделя</w:t>
            </w:r>
            <w:proofErr w:type="spellEnd"/>
            <w:r w:rsidRPr="00A24A93">
              <w:rPr>
                <w:rFonts w:ascii="Times New Roman" w:eastAsia="Times New Roman" w:hAnsi="Times New Roman" w:cs="Times New Roman"/>
                <w:color w:val="000000"/>
              </w:rPr>
              <w:t xml:space="preserve"> Дмитрия Николаевича </w:t>
            </w:r>
            <w:r w:rsidRPr="00A24A93">
              <w:rPr>
                <w:rFonts w:ascii="Times New Roman" w:hAnsi="Times New Roman" w:cs="Times New Roman"/>
              </w:rPr>
              <w:t>Тимофеев Олег Сергеевич</w:t>
            </w:r>
          </w:p>
          <w:p w14:paraId="3092613C" w14:textId="77777777" w:rsidR="00C956D2" w:rsidRPr="00C47131" w:rsidRDefault="00000000" w:rsidP="00FB6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 w14:anchorId="04C80E2B">
                <v:rect id="Прямоугольник 1" o:spid="_x0000_s1026" style="width:496.0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a0a0a0" stroked="f" strokeweight="0">
                  <w10:wrap type="none"/>
                  <w10:anchorlock/>
                </v:rect>
              </w:pict>
            </w:r>
          </w:p>
          <w:p w14:paraId="7AA906B2" w14:textId="77777777" w:rsidR="00C956D2" w:rsidRPr="00C47131" w:rsidRDefault="00C956D2" w:rsidP="00FB651B">
            <w:pPr>
              <w:jc w:val="center"/>
              <w:rPr>
                <w:rFonts w:ascii="Times New Roman" w:hAnsi="Times New Roman" w:cs="Times New Roman"/>
              </w:rPr>
            </w:pPr>
            <w:r w:rsidRPr="00C47131">
              <w:rPr>
                <w:rFonts w:ascii="Times New Roman" w:hAnsi="Times New Roman" w:cs="Times New Roman"/>
              </w:rPr>
              <w:t>603000, Нижегородская область, г. Нижний Новгород, а/я 154, тел.: 89960178409, эл. почта: timofeev.arbitr@gmail.com</w:t>
            </w:r>
          </w:p>
        </w:tc>
      </w:tr>
    </w:tbl>
    <w:p w14:paraId="6E462830" w14:textId="77777777" w:rsidR="00C956D2" w:rsidRPr="00697999" w:rsidRDefault="00C956D2" w:rsidP="00C956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80B512" w14:textId="77777777" w:rsidR="00C956D2" w:rsidRPr="00697999" w:rsidRDefault="00C956D2" w:rsidP="00C956D2">
      <w:pPr>
        <w:pStyle w:val="ab"/>
        <w:jc w:val="center"/>
        <w:rPr>
          <w:sz w:val="20"/>
          <w:szCs w:val="20"/>
        </w:rPr>
      </w:pPr>
      <w:r w:rsidRPr="00697999">
        <w:rPr>
          <w:b/>
          <w:bCs/>
          <w:sz w:val="20"/>
          <w:szCs w:val="20"/>
        </w:rPr>
        <w:t>Сведения об арбитражном управляющем</w:t>
      </w:r>
      <w:r w:rsidRPr="00697999">
        <w:rPr>
          <w:sz w:val="20"/>
          <w:szCs w:val="20"/>
        </w:rPr>
        <w:t xml:space="preserve"> </w:t>
      </w:r>
    </w:p>
    <w:tbl>
      <w:tblPr>
        <w:tblW w:w="5000" w:type="pct"/>
        <w:tblInd w:w="-1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430"/>
        <w:gridCol w:w="5432"/>
      </w:tblGrid>
      <w:tr w:rsidR="00C956D2" w:rsidRPr="00697999" w14:paraId="1342B338" w14:textId="77777777" w:rsidTr="00FB651B">
        <w:tc>
          <w:tcPr>
            <w:tcW w:w="49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8AF424A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49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68EE70C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Союз "Саморегулируемая организация "Гильдия арбитражных управляющих"</w:t>
            </w:r>
          </w:p>
        </w:tc>
      </w:tr>
      <w:tr w:rsidR="00C956D2" w:rsidRPr="00697999" w14:paraId="224925A8" w14:textId="77777777" w:rsidTr="00FB651B">
        <w:tc>
          <w:tcPr>
            <w:tcW w:w="49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0E2287D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49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F37FF46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001–5 от 19.12.2002</w:t>
            </w:r>
          </w:p>
        </w:tc>
      </w:tr>
      <w:tr w:rsidR="00C956D2" w:rsidRPr="00697999" w14:paraId="53F41FA9" w14:textId="77777777" w:rsidTr="00FB651B">
        <w:tc>
          <w:tcPr>
            <w:tcW w:w="49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B365B65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49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F5D28D4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ООО Страховой Дом "БСД"</w:t>
            </w:r>
          </w:p>
        </w:tc>
      </w:tr>
      <w:tr w:rsidR="00C956D2" w:rsidRPr="00697999" w14:paraId="46300269" w14:textId="77777777" w:rsidTr="00FB651B">
        <w:tc>
          <w:tcPr>
            <w:tcW w:w="49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76F7DA5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49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B340851" w14:textId="1F35AD66" w:rsidR="00C956D2" w:rsidRPr="00697999" w:rsidRDefault="00331F5C" w:rsidP="00FB651B">
            <w:pPr>
              <w:rPr>
                <w:rFonts w:ascii="Times New Roman" w:hAnsi="Times New Roman" w:cs="Times New Roman"/>
              </w:rPr>
            </w:pPr>
            <w:r w:rsidRPr="00331F5C">
              <w:rPr>
                <w:rFonts w:ascii="Times New Roman" w:hAnsi="Times New Roman" w:cs="Times New Roman"/>
              </w:rPr>
              <w:t>ОАУ №19410/700/25 от 07.11.2025, действителен с 13.11.2025 г. по 12.11.2026 г.</w:t>
            </w:r>
          </w:p>
        </w:tc>
      </w:tr>
      <w:tr w:rsidR="00C956D2" w:rsidRPr="00697999" w14:paraId="4A3BB4CE" w14:textId="77777777" w:rsidTr="00FB651B">
        <w:tc>
          <w:tcPr>
            <w:tcW w:w="49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AD96111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49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06DAABC" w14:textId="77777777" w:rsidR="00C956D2" w:rsidRPr="00697999" w:rsidRDefault="00C956D2" w:rsidP="00FB651B">
            <w:pPr>
              <w:rPr>
                <w:rFonts w:ascii="Times New Roman" w:hAnsi="Times New Roman" w:cs="Times New Roman"/>
              </w:rPr>
            </w:pPr>
            <w:r w:rsidRPr="00697999">
              <w:rPr>
                <w:rFonts w:ascii="Times New Roman" w:hAnsi="Times New Roman" w:cs="Times New Roman"/>
              </w:rPr>
              <w:t>603000, Нижегородская область, г. Нижний Новгород, а/я 154</w:t>
            </w:r>
          </w:p>
        </w:tc>
      </w:tr>
      <w:bookmarkEnd w:id="0"/>
    </w:tbl>
    <w:p w14:paraId="6ECC1471" w14:textId="77777777" w:rsidR="00C956D2" w:rsidRDefault="00C956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5D619" w14:textId="77777777" w:rsidR="00C956D2" w:rsidRDefault="00C956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32594" w14:textId="32FADFC3" w:rsidR="006333F7" w:rsidRDefault="006333F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</w:t>
      </w:r>
      <w:r w:rsidR="00C956D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D5A377" w14:textId="1D23942E" w:rsidR="006333F7" w:rsidRDefault="006333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порядке, условиях, сроках реализации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 об установлении начальной продажной цены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381D">
        <w:rPr>
          <w:rFonts w:ascii="Times New Roman" w:hAnsi="Times New Roman" w:cs="Times New Roman"/>
          <w:b/>
          <w:bCs/>
          <w:sz w:val="24"/>
          <w:szCs w:val="24"/>
        </w:rPr>
        <w:t xml:space="preserve">совместно нажитого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должника (физического лица)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553F3" w:rsidRPr="008553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Вежделя</w:t>
      </w:r>
      <w:proofErr w:type="spellEnd"/>
      <w:r w:rsidR="008553F3" w:rsidRPr="008553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Дмитрия Николаевича</w:t>
      </w:r>
    </w:p>
    <w:bookmarkEnd w:id="2"/>
    <w:p w14:paraId="4BECDA15" w14:textId="77777777" w:rsidR="006333F7" w:rsidRDefault="006333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«Часть 1 Общие положения»</w:t>
      </w:r>
    </w:p>
    <w:p w14:paraId="587726E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1.1. Сведения о гражданине, процедуре банкротства и финансовом управляющем.</w:t>
      </w:r>
    </w:p>
    <w:p w14:paraId="6E1C4C80" w14:textId="47F8D972" w:rsidR="008C1DA7" w:rsidRDefault="008E362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E362B">
        <w:rPr>
          <w:rFonts w:ascii="Times New Roman" w:eastAsia="Times New Roman" w:hAnsi="Times New Roman" w:cs="Times New Roman"/>
          <w:color w:val="000000"/>
        </w:rPr>
        <w:t>Решением Арбитражного суда Новосибирской области от 28.01.2025 по делу А09-2371/202</w:t>
      </w:r>
      <w:r w:rsidR="003479FA">
        <w:rPr>
          <w:rFonts w:ascii="Times New Roman" w:eastAsia="Times New Roman" w:hAnsi="Times New Roman" w:cs="Times New Roman"/>
          <w:color w:val="000000"/>
        </w:rPr>
        <w:t>4</w:t>
      </w:r>
      <w:r w:rsidRPr="008E362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E362B">
        <w:rPr>
          <w:rFonts w:ascii="Times New Roman" w:eastAsia="Times New Roman" w:hAnsi="Times New Roman" w:cs="Times New Roman"/>
          <w:color w:val="000000"/>
        </w:rPr>
        <w:t>Веждель</w:t>
      </w:r>
      <w:proofErr w:type="spellEnd"/>
      <w:r w:rsidRPr="008E362B">
        <w:rPr>
          <w:rFonts w:ascii="Times New Roman" w:eastAsia="Times New Roman" w:hAnsi="Times New Roman" w:cs="Times New Roman"/>
          <w:color w:val="000000"/>
        </w:rPr>
        <w:t xml:space="preserve"> Дмитрий Николаевич (дата рождения: 18.08.1982; место рождения: гор. Злынка Брянской обл.; адрес регистрации: 243020, Брянская область, г. Новозыбков, ул. Первомайская, д. 52, кв. 10, СНИЛС: 07229065357, ИНН 320400616204) признан(а) банкротом и введена процедура реализации имущества, финансовым управляющим утвержден Тимофеев Олег Сергеевич (ИНН 526021716650, СНИЛС 153-656-631 79), является членом союза Союз СРО "ГАУ" - Союз "Саморегулируемая организация "Гильдия арбитражных управляющих" (ИНН 1660062005, ОГРН 1021603626098, адрес: 420034, Республика Татарстан, г. Казань, ул. Соловецких Юнг, д. 7, оф. 1004).</w:t>
      </w:r>
    </w:p>
    <w:p w14:paraId="4EAFA98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Настоящее положение разработано на основании Федерального закона № 127-ФЗ от 26.10.2002 «О несостоятельности (банкротстве)» (далее – Закон о банкротстве), в соответствии с Гражданским кодексом, а также иными нормативно-правовыми актами, регулирующими отношения при банкротстве, в том числе регулирующими правоотношения при реализации имущества гражданина.</w:t>
      </w:r>
    </w:p>
    <w:p w14:paraId="4406C65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Продажа имущества Должника осуществляется в соответствии с настоящим Положением, разработанным на основании ст. ст. 110, 111, 139, 231.26 Закона о банкротстве, ст. ст. 447, 448, 449 Гражданского кодекса Российской Федерации,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</w:t>
      </w:r>
      <w:r w:rsidR="00325F34">
        <w:rPr>
          <w:rFonts w:ascii="Times New Roman" w:hAnsi="Times New Roman" w:cs="Times New Roman"/>
        </w:rPr>
        <w:t xml:space="preserve">именяемых в деле о банкротстве </w:t>
      </w:r>
      <w:r>
        <w:rPr>
          <w:rFonts w:ascii="Times New Roman" w:hAnsi="Times New Roman" w:cs="Times New Roman"/>
        </w:rPr>
        <w:t>и признании утратившими силу некоторых пр</w:t>
      </w:r>
      <w:r w:rsidR="00BC73F5">
        <w:rPr>
          <w:rFonts w:ascii="Times New Roman" w:hAnsi="Times New Roman" w:cs="Times New Roman"/>
        </w:rPr>
        <w:t>иказов Минэкономразвития России</w:t>
      </w:r>
      <w:r>
        <w:rPr>
          <w:rFonts w:ascii="Times New Roman" w:hAnsi="Times New Roman" w:cs="Times New Roman"/>
        </w:rPr>
        <w:t xml:space="preserve"> </w:t>
      </w:r>
      <w:r w:rsidR="00BC73F5" w:rsidRPr="00BC73F5">
        <w:rPr>
          <w:rFonts w:ascii="Times New Roman" w:hAnsi="Times New Roman" w:cs="Times New Roman"/>
        </w:rPr>
        <w:t xml:space="preserve">(ред. от 14.04.2025) </w:t>
      </w:r>
      <w:r>
        <w:rPr>
          <w:rFonts w:ascii="Times New Roman" w:hAnsi="Times New Roman" w:cs="Times New Roman"/>
        </w:rPr>
        <w:t>(далее - Приказ № 495) и Регламента электронной торговой площадки.</w:t>
      </w:r>
    </w:p>
    <w:p w14:paraId="52F45AA3" w14:textId="3860AE7F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1.4. Настоящее положение определяет порядок организации и проведение продажи</w:t>
      </w:r>
      <w:r w:rsidR="00C201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 (далее – Имущество)</w:t>
      </w:r>
      <w:r>
        <w:rPr>
          <w:rFonts w:ascii="Times New Roman" w:eastAsia="Times New Roman" w:hAnsi="Times New Roman" w:cs="Times New Roman"/>
          <w:color w:val="000000"/>
        </w:rPr>
        <w:t xml:space="preserve"> должника </w:t>
      </w:r>
      <w:proofErr w:type="spellStart"/>
      <w:r w:rsidR="0006157E" w:rsidRPr="00A24A93">
        <w:rPr>
          <w:rFonts w:ascii="Times New Roman" w:eastAsia="Times New Roman" w:hAnsi="Times New Roman" w:cs="Times New Roman"/>
          <w:color w:val="000000"/>
        </w:rPr>
        <w:t>Вежделя</w:t>
      </w:r>
      <w:proofErr w:type="spellEnd"/>
      <w:r w:rsidR="0006157E" w:rsidRPr="00A24A93">
        <w:rPr>
          <w:rFonts w:ascii="Times New Roman" w:eastAsia="Times New Roman" w:hAnsi="Times New Roman" w:cs="Times New Roman"/>
          <w:color w:val="000000"/>
        </w:rPr>
        <w:t xml:space="preserve"> Дмитрия Николаевича</w:t>
      </w:r>
      <w:r w:rsidR="00C201E5" w:rsidRPr="00C201E5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(далее – Должник) в процедуре реализации имущества гражданина.</w:t>
      </w:r>
    </w:p>
    <w:p w14:paraId="0346074B" w14:textId="4FA93DB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1.5. Предметом торгов является </w:t>
      </w:r>
      <w:r w:rsidR="00432790">
        <w:rPr>
          <w:rFonts w:ascii="Times New Roman" w:hAnsi="Times New Roman" w:cs="Times New Roman"/>
        </w:rPr>
        <w:t>следующее,</w:t>
      </w:r>
      <w:r>
        <w:rPr>
          <w:rFonts w:ascii="Times New Roman" w:hAnsi="Times New Roman" w:cs="Times New Roman"/>
        </w:rPr>
        <w:t xml:space="preserve"> Имущество Должника:</w:t>
      </w:r>
    </w:p>
    <w:p w14:paraId="3092873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969"/>
        <w:gridCol w:w="4535"/>
        <w:gridCol w:w="2827"/>
        <w:gridCol w:w="2400"/>
      </w:tblGrid>
      <w:tr w:rsidR="006333F7" w:rsidRPr="00D9262E" w14:paraId="345C6D61" w14:textId="77777777" w:rsidTr="007F6B44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90619" w14:textId="77777777" w:rsidR="006333F7" w:rsidRPr="00D9262E" w:rsidRDefault="006333F7" w:rsidP="007F6B44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262E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BA666" w14:textId="77777777" w:rsidR="006333F7" w:rsidRPr="00D9262E" w:rsidRDefault="006333F7" w:rsidP="007F6B44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262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B9589" w14:textId="77777777" w:rsidR="006333F7" w:rsidRPr="00D9262E" w:rsidRDefault="006333F7" w:rsidP="007F6B44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262E">
              <w:rPr>
                <w:rFonts w:ascii="Times New Roman" w:hAnsi="Times New Roman" w:cs="Times New Roman"/>
              </w:rPr>
              <w:t>Адрес (местоположение) объекта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8203" w14:textId="77777777" w:rsidR="006333F7" w:rsidRPr="00D9262E" w:rsidRDefault="006333F7" w:rsidP="007F6B44">
            <w:pPr>
              <w:spacing w:after="0" w:line="100" w:lineRule="atLeast"/>
              <w:jc w:val="center"/>
            </w:pPr>
            <w:r w:rsidRPr="00D9262E">
              <w:rPr>
                <w:rFonts w:ascii="Times New Roman" w:hAnsi="Times New Roman" w:cs="Times New Roman"/>
              </w:rPr>
              <w:t>Начальная цена, руб.</w:t>
            </w:r>
          </w:p>
        </w:tc>
      </w:tr>
      <w:tr w:rsidR="006333F7" w:rsidRPr="00D9262E" w14:paraId="7DA8883E" w14:textId="77777777" w:rsidTr="007F6B44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CF63B" w14:textId="77777777" w:rsidR="006333F7" w:rsidRPr="00D9262E" w:rsidRDefault="006333F7" w:rsidP="007F6B44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26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F2707" w14:textId="0FC978C3" w:rsidR="006333F7" w:rsidRPr="00D9262E" w:rsidRDefault="008E362B" w:rsidP="007F6B44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362B">
              <w:rPr>
                <w:rFonts w:ascii="Times New Roman" w:hAnsi="Times New Roman" w:cs="Times New Roman"/>
              </w:rPr>
              <w:t xml:space="preserve">Минивэн Mazda MPV, 2003 года выпуска, VIN JM3LW28J140508706, серебристого цвета, ГРЗ М531ТТ32, объем двигателя 2967 </w:t>
            </w:r>
            <w:proofErr w:type="spellStart"/>
            <w:proofErr w:type="gramStart"/>
            <w:r w:rsidRPr="008E362B">
              <w:rPr>
                <w:rFonts w:ascii="Times New Roman" w:hAnsi="Times New Roman" w:cs="Times New Roman"/>
              </w:rPr>
              <w:t>куб.см</w:t>
            </w:r>
            <w:proofErr w:type="spellEnd"/>
            <w:proofErr w:type="gramEnd"/>
            <w:r w:rsidRPr="008E362B">
              <w:rPr>
                <w:rFonts w:ascii="Times New Roman" w:hAnsi="Times New Roman" w:cs="Times New Roman"/>
              </w:rPr>
              <w:t>, модель двигателя AJ, мощность 149.0/202.6 (</w:t>
            </w:r>
            <w:proofErr w:type="spellStart"/>
            <w:r w:rsidRPr="008E362B">
              <w:rPr>
                <w:rFonts w:ascii="Times New Roman" w:hAnsi="Times New Roman" w:cs="Times New Roman"/>
              </w:rPr>
              <w:t>кВТ</w:t>
            </w:r>
            <w:proofErr w:type="spellEnd"/>
            <w:r w:rsidRPr="008E362B">
              <w:rPr>
                <w:rFonts w:ascii="Times New Roman" w:hAnsi="Times New Roman" w:cs="Times New Roman"/>
              </w:rPr>
              <w:t>/л.с.)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8F91C" w14:textId="4DE57292" w:rsidR="006333F7" w:rsidRPr="00D9262E" w:rsidRDefault="008E362B" w:rsidP="007F6B44">
            <w:pPr>
              <w:spacing w:after="0" w:line="100" w:lineRule="atLeast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362B">
              <w:rPr>
                <w:rFonts w:ascii="Times New Roman" w:eastAsia="Times New Roman" w:hAnsi="Times New Roman"/>
                <w:color w:val="000000"/>
              </w:rPr>
              <w:t>Брянская область, г. Новозыбков, ул. Первомайская, д. 52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582C" w14:textId="78E8C9A7" w:rsidR="006333F7" w:rsidRPr="00D9262E" w:rsidRDefault="00712B11" w:rsidP="00B55B82">
            <w:pPr>
              <w:autoSpaceDE w:val="0"/>
              <w:spacing w:after="0" w:line="240" w:lineRule="auto"/>
              <w:jc w:val="center"/>
            </w:pPr>
            <w:r w:rsidRPr="00D9262E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="008E362B">
              <w:rPr>
                <w:rFonts w:ascii="Times New Roman" w:eastAsia="Calibri" w:hAnsi="Times New Roman" w:cs="Times New Roman"/>
                <w:color w:val="000000"/>
              </w:rPr>
              <w:t>45</w:t>
            </w:r>
            <w:r w:rsidR="00F12EFA" w:rsidRPr="00D9262E">
              <w:rPr>
                <w:rFonts w:ascii="Times New Roman" w:eastAsia="Calibri" w:hAnsi="Times New Roman" w:cs="Times New Roman"/>
                <w:color w:val="000000"/>
              </w:rPr>
              <w:t>.</w:t>
            </w:r>
            <w:r w:rsidR="00B55B82" w:rsidRPr="00D9262E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="00F12EFA" w:rsidRPr="00D9262E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="00B55B82" w:rsidRPr="00D9262E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</w:tr>
    </w:tbl>
    <w:p w14:paraId="457FA0D1" w14:textId="77777777" w:rsidR="006333F7" w:rsidRDefault="006333F7">
      <w:pPr>
        <w:spacing w:after="0" w:line="100" w:lineRule="atLeast"/>
        <w:ind w:firstLine="709"/>
        <w:jc w:val="both"/>
      </w:pPr>
    </w:p>
    <w:p w14:paraId="4C495A27" w14:textId="5F24174E" w:rsidR="006333F7" w:rsidRDefault="006333F7" w:rsidP="00370234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Начальная цена является обязательным условием торгов и определяется в соответствии с законодательством Российской Федерации. </w:t>
      </w:r>
      <w:r w:rsidR="00370234" w:rsidRPr="00370234">
        <w:rPr>
          <w:rFonts w:ascii="Times New Roman" w:hAnsi="Times New Roman" w:cs="Times New Roman"/>
        </w:rPr>
        <w:t xml:space="preserve">Начальная продажная цена имущества устанавливается на основании </w:t>
      </w:r>
      <w:r w:rsidR="00BD7C0E">
        <w:rPr>
          <w:rFonts w:ascii="Times New Roman" w:hAnsi="Times New Roman" w:cs="Times New Roman"/>
        </w:rPr>
        <w:t xml:space="preserve">заключения </w:t>
      </w:r>
      <w:r w:rsidR="00370234" w:rsidRPr="00370234">
        <w:rPr>
          <w:rFonts w:ascii="Times New Roman" w:hAnsi="Times New Roman" w:cs="Times New Roman"/>
        </w:rPr>
        <w:t xml:space="preserve">об оценке рыночной стоимости имущества от </w:t>
      </w:r>
      <w:r w:rsidR="00235D74">
        <w:rPr>
          <w:rFonts w:ascii="Times New Roman" w:hAnsi="Times New Roman" w:cs="Times New Roman"/>
        </w:rPr>
        <w:t>0</w:t>
      </w:r>
      <w:r w:rsidR="001950B0">
        <w:rPr>
          <w:rFonts w:ascii="Times New Roman" w:hAnsi="Times New Roman" w:cs="Times New Roman"/>
        </w:rPr>
        <w:t>9</w:t>
      </w:r>
      <w:r w:rsidR="00370234" w:rsidRPr="00370234">
        <w:rPr>
          <w:rFonts w:ascii="Times New Roman" w:hAnsi="Times New Roman" w:cs="Times New Roman"/>
        </w:rPr>
        <w:t>.1</w:t>
      </w:r>
      <w:r w:rsidR="00235D74">
        <w:rPr>
          <w:rFonts w:ascii="Times New Roman" w:hAnsi="Times New Roman" w:cs="Times New Roman"/>
        </w:rPr>
        <w:t>2</w:t>
      </w:r>
      <w:r w:rsidR="00370234" w:rsidRPr="00370234">
        <w:rPr>
          <w:rFonts w:ascii="Times New Roman" w:hAnsi="Times New Roman" w:cs="Times New Roman"/>
        </w:rPr>
        <w:t>.2025 г.</w:t>
      </w:r>
    </w:p>
    <w:p w14:paraId="3514570C" w14:textId="378D27E3" w:rsidR="006333F7" w:rsidRPr="00531DB8" w:rsidRDefault="006333F7" w:rsidP="004260F0">
      <w:pPr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Лот № 1. </w:t>
      </w:r>
      <w:r w:rsidR="00CD5A3C" w:rsidRPr="00A24A93">
        <w:rPr>
          <w:rFonts w:ascii="Times New Roman" w:hAnsi="Times New Roman" w:cs="Times New Roman"/>
          <w:sz w:val="24"/>
          <w:szCs w:val="24"/>
        </w:rPr>
        <w:t xml:space="preserve">Минивэн Mazda MPV, 2003 года выпуска, </w:t>
      </w:r>
      <w:r w:rsidR="00CD5A3C" w:rsidRPr="00A24A93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CD5A3C" w:rsidRPr="00A24A93">
        <w:rPr>
          <w:rFonts w:ascii="Times New Roman" w:hAnsi="Times New Roman" w:cs="Times New Roman"/>
          <w:sz w:val="24"/>
          <w:szCs w:val="24"/>
        </w:rPr>
        <w:t xml:space="preserve"> JM3LW28J140508706, серебристого цвета, ГРЗ М531ТТ32, объем двигателя 2967 </w:t>
      </w:r>
      <w:proofErr w:type="spellStart"/>
      <w:proofErr w:type="gramStart"/>
      <w:r w:rsidR="00CD5A3C" w:rsidRPr="00A24A93">
        <w:rPr>
          <w:rFonts w:ascii="Times New Roman" w:hAnsi="Times New Roman" w:cs="Times New Roman"/>
          <w:sz w:val="24"/>
          <w:szCs w:val="24"/>
        </w:rPr>
        <w:t>куб.см</w:t>
      </w:r>
      <w:proofErr w:type="spellEnd"/>
      <w:proofErr w:type="gramEnd"/>
      <w:r w:rsidR="00CD5A3C" w:rsidRPr="00A24A93">
        <w:rPr>
          <w:rFonts w:ascii="Times New Roman" w:hAnsi="Times New Roman" w:cs="Times New Roman"/>
          <w:sz w:val="24"/>
          <w:szCs w:val="24"/>
        </w:rPr>
        <w:t>, модель двигателя AJ, мощность 149.0/202.6 (</w:t>
      </w:r>
      <w:proofErr w:type="spellStart"/>
      <w:r w:rsidR="00CD5A3C" w:rsidRPr="00A24A93">
        <w:rPr>
          <w:rFonts w:ascii="Times New Roman" w:hAnsi="Times New Roman" w:cs="Times New Roman"/>
          <w:sz w:val="24"/>
          <w:szCs w:val="24"/>
        </w:rPr>
        <w:t>кВТ</w:t>
      </w:r>
      <w:proofErr w:type="spellEnd"/>
      <w:r w:rsidR="00CD5A3C" w:rsidRPr="00A24A93">
        <w:rPr>
          <w:rFonts w:ascii="Times New Roman" w:hAnsi="Times New Roman" w:cs="Times New Roman"/>
          <w:sz w:val="24"/>
          <w:szCs w:val="24"/>
        </w:rPr>
        <w:t>/л.с.)</w:t>
      </w:r>
      <w:r w:rsidR="00F65F67" w:rsidRPr="00F65F67">
        <w:rPr>
          <w:rFonts w:ascii="Times New Roman" w:hAnsi="Times New Roman" w:cs="Times New Roman"/>
        </w:rPr>
        <w:t>. Начальная цена – 2</w:t>
      </w:r>
      <w:r w:rsidR="00CD5A3C">
        <w:rPr>
          <w:rFonts w:ascii="Times New Roman" w:hAnsi="Times New Roman" w:cs="Times New Roman"/>
        </w:rPr>
        <w:t>45</w:t>
      </w:r>
      <w:r w:rsidR="00F65F67" w:rsidRPr="00F65F67">
        <w:rPr>
          <w:rFonts w:ascii="Times New Roman" w:hAnsi="Times New Roman" w:cs="Times New Roman"/>
        </w:rPr>
        <w:t>.000 рублей.</w:t>
      </w:r>
      <w:r w:rsidRPr="00531DB8">
        <w:rPr>
          <w:rFonts w:ascii="Times New Roman" w:hAnsi="Times New Roman" w:cs="Times New Roman"/>
        </w:rPr>
        <w:t xml:space="preserve"> </w:t>
      </w:r>
    </w:p>
    <w:p w14:paraId="685C28C5" w14:textId="5ACD6399" w:rsidR="006333F7" w:rsidRPr="00080B6D" w:rsidRDefault="00065FC3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080B6D">
        <w:rPr>
          <w:rFonts w:ascii="Times New Roman" w:hAnsi="Times New Roman" w:cs="Times New Roman"/>
          <w:b/>
          <w:bCs/>
        </w:rPr>
        <w:t>Данное имущество принадлежит на праве собственности должник</w:t>
      </w:r>
      <w:r w:rsidR="00F65F67">
        <w:rPr>
          <w:rFonts w:ascii="Times New Roman" w:hAnsi="Times New Roman" w:cs="Times New Roman"/>
          <w:b/>
          <w:bCs/>
        </w:rPr>
        <w:t>у</w:t>
      </w:r>
      <w:r w:rsidRPr="00080B6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70EC1" w:rsidRPr="00D70EC1">
        <w:rPr>
          <w:rFonts w:ascii="Times New Roman" w:eastAsia="Times New Roman" w:hAnsi="Times New Roman" w:cs="Times New Roman"/>
          <w:b/>
          <w:bCs/>
          <w:color w:val="000000"/>
        </w:rPr>
        <w:t>Вежделю</w:t>
      </w:r>
      <w:proofErr w:type="spellEnd"/>
      <w:r w:rsidR="00D70EC1" w:rsidRPr="00D70EC1">
        <w:rPr>
          <w:rFonts w:ascii="Times New Roman" w:eastAsia="Times New Roman" w:hAnsi="Times New Roman" w:cs="Times New Roman"/>
          <w:b/>
          <w:bCs/>
          <w:color w:val="000000"/>
        </w:rPr>
        <w:t xml:space="preserve"> Дмитрию Николаевичу</w:t>
      </w:r>
      <w:r w:rsidR="001F1917" w:rsidRPr="001F1917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 w:rsidR="00D70EC1" w:rsidRPr="00D70EC1">
        <w:rPr>
          <w:rFonts w:ascii="Times New Roman" w:eastAsia="Times New Roman" w:hAnsi="Times New Roman" w:cs="Times New Roman"/>
          <w:b/>
          <w:bCs/>
          <w:color w:val="000000"/>
        </w:rPr>
        <w:t>дата постановки ТС на учёт – 19.12.2018, Свидетельство о заключения брака I-MP № 562374, от 30.10.2004, № записи акта № 265. Имущество приобретено после заключения брака и является совместно нажитым.</w:t>
      </w:r>
    </w:p>
    <w:p w14:paraId="3294FD5C" w14:textId="77777777" w:rsidR="00065FC3" w:rsidRDefault="00065FC3">
      <w:pPr>
        <w:spacing w:after="0"/>
        <w:ind w:firstLine="708"/>
        <w:jc w:val="both"/>
      </w:pPr>
    </w:p>
    <w:p w14:paraId="18C88C9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 Продажа имущества Должника осуществляется на электронной торговой площадке, определяемой Организатором торгов.</w:t>
      </w:r>
    </w:p>
    <w:p w14:paraId="60C5377E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Сокращения и Термины</w:t>
      </w:r>
    </w:p>
    <w:p w14:paraId="08EECC0C" w14:textId="1F64B264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1.8. Должник — </w:t>
      </w:r>
      <w:proofErr w:type="spellStart"/>
      <w:r w:rsidR="000C6672" w:rsidRPr="000C6672">
        <w:rPr>
          <w:rFonts w:ascii="Times New Roman" w:eastAsia="Times New Roman" w:hAnsi="Times New Roman" w:cs="Times New Roman"/>
          <w:color w:val="000000"/>
        </w:rPr>
        <w:t>Веждель</w:t>
      </w:r>
      <w:proofErr w:type="spellEnd"/>
      <w:r w:rsidR="000C6672" w:rsidRPr="000C6672">
        <w:rPr>
          <w:rFonts w:ascii="Times New Roman" w:eastAsia="Times New Roman" w:hAnsi="Times New Roman" w:cs="Times New Roman"/>
          <w:color w:val="000000"/>
        </w:rPr>
        <w:t xml:space="preserve"> Дмитрий Николаевич (дата рождения: 18.08.1982; место рождения: гор. Злынка Брянской обл.; адрес регистрации: 243020, Брянская область, г. Новозыбков, ул. Первомайская, д. 52, кв. 10, СНИЛС: 07229065357, ИНН 320400616204)</w:t>
      </w:r>
      <w:r w:rsidR="00531DB8">
        <w:rPr>
          <w:rFonts w:ascii="Times New Roman" w:eastAsia="Times New Roman" w:hAnsi="Times New Roman" w:cs="Times New Roman"/>
          <w:color w:val="000000"/>
        </w:rPr>
        <w:t>.</w:t>
      </w:r>
    </w:p>
    <w:p w14:paraId="4C1691B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 Заявитель - юридическое или физическое лицо, направившее заявку на участие в торгах.</w:t>
      </w:r>
    </w:p>
    <w:p w14:paraId="18E123E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1.10. Закон — Федеральный закон «О несостоятельности (банкротстве)» от 26.10.2002 N2 127-ФЗ.</w:t>
      </w:r>
    </w:p>
    <w:p w14:paraId="102A0EA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1.11. Кредиторы — конкурсные кредиторы, требования которых включены в реестр требований кредиторов Должника, но не обеспеченные залогом Имущества Должника.</w:t>
      </w:r>
    </w:p>
    <w:p w14:paraId="38812B6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1.12. Организатор торгов — Финансовый управляющий Должника.</w:t>
      </w:r>
    </w:p>
    <w:p w14:paraId="4E6B0F9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 Положение — настоящее положение о порядке, сроках и условиях проведения торгов по реализации имущества.</w:t>
      </w:r>
    </w:p>
    <w:p w14:paraId="7C4219C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1.14. Порядок проведения электронных торгов порядок проведения торгов в электронной форме при продаже имущества (предприятия) должников в ходе процедур, применяемых в деле о банкротстве, утвержденный Приказом Минэкономразвития N 495 от 23.07.2015 (далее - Приказ).</w:t>
      </w:r>
    </w:p>
    <w:p w14:paraId="0EE2CB4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1.15. Участник торгов — заявитель, допущенный к торгам.</w:t>
      </w:r>
    </w:p>
    <w:p w14:paraId="2D9DCF7E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1.16. Оператор электронной площадки - юридическое лицо, владеющее электронной торговой площадкой, в том числе необходимыми для её функционирования программно-аппаратными средствами, и обеспечивающее проведение закупочных процедур в электронной форме в соответствии с законодательством Российской Федерации.</w:t>
      </w:r>
    </w:p>
    <w:p w14:paraId="1A2DE70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1.17. Внесение задатка и полная оплата </w:t>
      </w:r>
      <w:proofErr w:type="gramStart"/>
      <w:r>
        <w:rPr>
          <w:rFonts w:ascii="Times New Roman" w:hAnsi="Times New Roman" w:cs="Times New Roman"/>
        </w:rPr>
        <w:t>за приобретение</w:t>
      </w:r>
      <w:proofErr w:type="gramEnd"/>
      <w:r>
        <w:rPr>
          <w:rFonts w:ascii="Times New Roman" w:hAnsi="Times New Roman" w:cs="Times New Roman"/>
        </w:rPr>
        <w:t xml:space="preserve"> имущества осуществляется по реквизитам расчетного счета, </w:t>
      </w:r>
      <w:r w:rsidR="001E4F00" w:rsidRPr="001E4F00">
        <w:rPr>
          <w:rFonts w:ascii="Times New Roman" w:hAnsi="Times New Roman" w:cs="Times New Roman"/>
        </w:rPr>
        <w:t>используемого финансовым управляющим для формирования конкурсной массы</w:t>
      </w:r>
      <w:r>
        <w:rPr>
          <w:rFonts w:ascii="Times New Roman" w:hAnsi="Times New Roman" w:cs="Times New Roman"/>
        </w:rPr>
        <w:t>.</w:t>
      </w:r>
    </w:p>
    <w:p w14:paraId="6E057BC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636A082F" w14:textId="77777777" w:rsidR="006333F7" w:rsidRDefault="006333F7">
      <w:pPr>
        <w:spacing w:after="0" w:line="10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«Часть 2 Порядок, условия и сроки продажи Имущества путем проведения открытых торгов в форме аукциона и публичного предложения в электронной форме»</w:t>
      </w:r>
    </w:p>
    <w:p w14:paraId="75C8E82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37804F9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Общие положения</w:t>
      </w:r>
    </w:p>
    <w:p w14:paraId="507AC2F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Имущество Должника продается путем проведения торгов в форме аукциона в электронной форме (далее – Торги).</w:t>
      </w:r>
    </w:p>
    <w:p w14:paraId="1095D5B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Открытые торги по продаже имущества проводятся в форме электронных с использованием Электронной площадки. Доступ к электронной площадке через сеть Интернет является открытым.</w:t>
      </w:r>
    </w:p>
    <w:p w14:paraId="5F34CDD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 Порядок проведения торгов по продаже Имущества посредством публичного предложения установлен п. 4 ст. 139 Закона о банкротстве.</w:t>
      </w:r>
    </w:p>
    <w:p w14:paraId="07C943FE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2.1.4. В открытых торгах могут принимать участие только лица, признанные участниками торгов.</w:t>
      </w:r>
    </w:p>
    <w:p w14:paraId="4F42120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2.1.5. Особенности участия в торгах иностранных юридических лиц и граждан определяются действующим законодательством.</w:t>
      </w:r>
    </w:p>
    <w:p w14:paraId="34BB986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2.1.6. Покупатель участвует на торгах лично или через представителя по доверенности.</w:t>
      </w:r>
    </w:p>
    <w:p w14:paraId="1BD3524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2.1.7. Расходы по регистрации перехода права собственности на продаваемое Имущество несет Покупатель.</w:t>
      </w:r>
    </w:p>
    <w:p w14:paraId="150969D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2.1.8. Место проведения Торгов – электронная площадка, имеющая аккредитацию при </w:t>
      </w:r>
      <w:r w:rsidR="00A745AE" w:rsidRPr="00A745AE">
        <w:rPr>
          <w:rFonts w:ascii="Times New Roman" w:hAnsi="Times New Roman" w:cs="Times New Roman"/>
        </w:rPr>
        <w:t>Союз</w:t>
      </w:r>
      <w:r w:rsidR="00A745AE">
        <w:rPr>
          <w:rFonts w:ascii="Times New Roman" w:hAnsi="Times New Roman" w:cs="Times New Roman"/>
        </w:rPr>
        <w:t>е</w:t>
      </w:r>
      <w:r w:rsidR="00A745AE" w:rsidRPr="00A745AE">
        <w:rPr>
          <w:rFonts w:ascii="Times New Roman" w:hAnsi="Times New Roman" w:cs="Times New Roman"/>
        </w:rPr>
        <w:t xml:space="preserve"> </w:t>
      </w:r>
      <w:r w:rsidR="003D01D2" w:rsidRPr="003D01D2">
        <w:rPr>
          <w:rFonts w:ascii="Times New Roman" w:hAnsi="Times New Roman" w:cs="Times New Roman"/>
        </w:rPr>
        <w:t>СРО "ГАУ" - Союз "Саморегулируемая организация "Гильдия арбитражных управляющих" (ИНН 1660062005, ОГРН 1021603626098, адрес: 420034, Республика Татарстан, г. Казань, ул. Соловецких Юнг, д. 7, оф. 1004)</w:t>
      </w:r>
      <w:r>
        <w:rPr>
          <w:rFonts w:ascii="Times New Roman" w:hAnsi="Times New Roman" w:cs="Times New Roman"/>
        </w:rPr>
        <w:t>.</w:t>
      </w:r>
    </w:p>
    <w:p w14:paraId="252DCEA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2.1.9. Шаг Торгов устанавливается организатором Торгов в размере </w:t>
      </w:r>
      <w:r w:rsidR="002F1FE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% от начальной цены продажи. Шаг Торгов остается неизменным на весь период Торгов.</w:t>
      </w:r>
    </w:p>
    <w:p w14:paraId="695D679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2.1.10. Размер задатка для участия в Торгах устанавливается в размере 10 % от начальной цены Имущества.</w:t>
      </w:r>
    </w:p>
    <w:p w14:paraId="3F5C931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2.1.11. Организатором Торгов выступает финансовый управляющий Должника - </w:t>
      </w:r>
      <w:r w:rsidR="005851D9" w:rsidRPr="005851D9">
        <w:rPr>
          <w:rFonts w:ascii="Times New Roman" w:hAnsi="Times New Roman" w:cs="Times New Roman"/>
        </w:rPr>
        <w:t>Тимофеев Олег Сергеевич (ИНН 526021716650, СНИЛС 153-656-631 79)</w:t>
      </w:r>
      <w:r>
        <w:rPr>
          <w:rFonts w:ascii="Times New Roman" w:hAnsi="Times New Roman" w:cs="Times New Roman"/>
        </w:rPr>
        <w:t>.</w:t>
      </w:r>
    </w:p>
    <w:p w14:paraId="5D83441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2.1.12. Ознакомиться с имуществом можно с момента публикации сообщения о продаже имущества и до окончания приема заявок по предварительной записи по телефону: </w:t>
      </w:r>
      <w:r w:rsidR="009B5D03" w:rsidRPr="009B5D03">
        <w:rPr>
          <w:rFonts w:ascii="Times New Roman" w:hAnsi="Times New Roman" w:cs="Times New Roman"/>
        </w:rPr>
        <w:t>+79960178409</w:t>
      </w:r>
      <w:r>
        <w:rPr>
          <w:rFonts w:ascii="Times New Roman" w:hAnsi="Times New Roman" w:cs="Times New Roman"/>
        </w:rPr>
        <w:t>.</w:t>
      </w:r>
    </w:p>
    <w:p w14:paraId="0FD776A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2.1.13. Организатор Торгов выполняет следующие функции:</w:t>
      </w:r>
    </w:p>
    <w:p w14:paraId="57EEBD47" w14:textId="4DBB8B05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r w:rsidR="005A1A1F" w:rsidRPr="005A1A1F">
        <w:rPr>
          <w:rFonts w:ascii="Times New Roman" w:hAnsi="Times New Roman" w:cs="Times New Roman"/>
        </w:rPr>
        <w:t xml:space="preserve">организовывает продажу имущества в течение 30 дней со дня утверждения настоящего Положения и отсутствия разногласий со стороны кредиторов </w:t>
      </w:r>
      <w:proofErr w:type="gramStart"/>
      <w:r w:rsidR="005A1A1F" w:rsidRPr="005A1A1F">
        <w:rPr>
          <w:rFonts w:ascii="Times New Roman" w:hAnsi="Times New Roman" w:cs="Times New Roman"/>
        </w:rPr>
        <w:t>в течении</w:t>
      </w:r>
      <w:proofErr w:type="gramEnd"/>
      <w:r w:rsidR="005A1A1F" w:rsidRPr="005A1A1F">
        <w:rPr>
          <w:rFonts w:ascii="Times New Roman" w:hAnsi="Times New Roman" w:cs="Times New Roman"/>
        </w:rPr>
        <w:t xml:space="preserve"> двух месяцев с даты утверждения настоящего Положения</w:t>
      </w:r>
      <w:r>
        <w:rPr>
          <w:rFonts w:ascii="Times New Roman" w:hAnsi="Times New Roman" w:cs="Times New Roman"/>
        </w:rPr>
        <w:t>;</w:t>
      </w:r>
      <w:r w:rsidR="00A9486A">
        <w:rPr>
          <w:rFonts w:ascii="Times New Roman" w:hAnsi="Times New Roman" w:cs="Times New Roman"/>
        </w:rPr>
        <w:tab/>
      </w:r>
    </w:p>
    <w:p w14:paraId="7CE02ED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опубликовывает и размещает сообщения о проведении торгов по продаже имущества посредством публичного предложения в течение не более </w:t>
      </w:r>
      <w:proofErr w:type="gramStart"/>
      <w:r>
        <w:rPr>
          <w:rFonts w:ascii="Times New Roman" w:hAnsi="Times New Roman" w:cs="Times New Roman"/>
        </w:rPr>
        <w:t>5-ти</w:t>
      </w:r>
      <w:proofErr w:type="gramEnd"/>
      <w:r>
        <w:rPr>
          <w:rFonts w:ascii="Times New Roman" w:hAnsi="Times New Roman" w:cs="Times New Roman"/>
        </w:rPr>
        <w:t xml:space="preserve"> (пяти) календарных дней с даты признания повторных торгов не состоявшимися;</w:t>
      </w:r>
    </w:p>
    <w:p w14:paraId="3F73184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принимает заявки на участие в Торгах, предложения о цене, устанавливает дату, время и место подведения результатов Торгов, порядок и срок заключения договора купли-продажи</w:t>
      </w:r>
    </w:p>
    <w:p w14:paraId="3D77FC0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– определяет сроки платежей, реквизиты счетов, на которые вносятся платежи;</w:t>
      </w:r>
    </w:p>
    <w:p w14:paraId="3F0D031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заключает с заявителями договоры о задатке;</w:t>
      </w:r>
    </w:p>
    <w:p w14:paraId="713B918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определяет участников Торгов;</w:t>
      </w:r>
    </w:p>
    <w:p w14:paraId="154B70B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определяет победителя Торгов и подписывает протокол о результатах проведения Торгов;</w:t>
      </w:r>
    </w:p>
    <w:p w14:paraId="0A2EFF0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уведомляет заявителей и участников Торгов о результатах проведения Торгов.</w:t>
      </w:r>
    </w:p>
    <w:p w14:paraId="47FBA43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2.1.14.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14:paraId="1BD87E1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2.1.15. Организатор Торгов обязан опубликовать сообщение о продаже Имущества не позднее чем за 30 дней до даты проведения Торгов в порядке, установленном статьями 28 и 213.7 Закона о банкротстве.</w:t>
      </w:r>
    </w:p>
    <w:p w14:paraId="5B693E1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2.1.16. В сообщении о продаже Имущества должны содержаться:</w:t>
      </w:r>
    </w:p>
    <w:p w14:paraId="6F7F27F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сведения об Имуществе, его составе и характеристиках, описание Имущества, порядок ознакомления с документами, содержащими сведения о характеристиках реализуемого Имущества, а также с документами, подтверждающими право собственности Должника на реализуемое Имущество;</w:t>
      </w:r>
    </w:p>
    <w:p w14:paraId="7C2CBFA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сведения о форме проведения Торгов и форме представления предложений о цене продажи Имущества;</w:t>
      </w:r>
    </w:p>
    <w:p w14:paraId="5BC1B8B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порядок, место, срок и время представления заявок на участие в Торгах и предложений о цене продажи Имущества (даты и время начала и окончания представления указанных заявок и предложений);</w:t>
      </w:r>
    </w:p>
    <w:p w14:paraId="31D759B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порядок оформления участия в Торгах, перечень представляемых участниками Торгов документов и требования к их оформлению;</w:t>
      </w:r>
    </w:p>
    <w:p w14:paraId="2D9954D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размер задатка, сроки и порядок внесения задатка, реквизиты счетов, на которые вносится задаток;</w:t>
      </w:r>
    </w:p>
    <w:p w14:paraId="6E57842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начальная цена продажи Имущества; порядок и критерии выявления победителя Торгов;</w:t>
      </w:r>
    </w:p>
    <w:p w14:paraId="2E75CF2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дата, время и место подведения результатов Торгов;</w:t>
      </w:r>
    </w:p>
    <w:p w14:paraId="7898856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порядок и срок заключения договора купли-продажи;</w:t>
      </w:r>
    </w:p>
    <w:p w14:paraId="0E42746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сведения об организаторе Торгов, его почтовый адрес, адрес электронной почты, номер контактного телефона.</w:t>
      </w:r>
    </w:p>
    <w:p w14:paraId="2679091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 Проект договора купли-продажи Имущества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C5F41A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Условия участия в Торгах</w:t>
      </w:r>
    </w:p>
    <w:p w14:paraId="3D666C46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2.2.1. Для участия в Торгах претендент представляет организатору Торгов в установленный срок заявку, предложение о цене Имущества, документы, подтверждающие внесение претендентом установленного задатка и все необходимые документы с описью, перечень которых установлен Законом о банкротстве и указан в сообщении о проведении Торгов. Заявка на участие в Торгах должна соответствовать требованиям, установленным в соответствии с Законом о банкротстве и указанным в сообщении о проведении Торгов, и </w:t>
      </w:r>
      <w:r>
        <w:rPr>
          <w:rFonts w:ascii="Times New Roman" w:hAnsi="Times New Roman" w:cs="Times New Roman"/>
        </w:rPr>
        <w:lastRenderedPageBreak/>
        <w:t>оформляется в форме электронного документа. Заявка на участие в Торгах оформляется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1D5493A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наименование, организационно-правовую форму, место нахождения, почтовый адрес (для юридического лица) заявителя;</w:t>
      </w:r>
    </w:p>
    <w:p w14:paraId="50B0EF1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фамилия, имя, отчество, паспортные данные, сведения о месте жительства (для физического лица) заявителя; </w:t>
      </w:r>
    </w:p>
    <w:p w14:paraId="2ED1308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номер контактного телефона, адрес электронной почты заявителя.</w:t>
      </w:r>
    </w:p>
    <w:p w14:paraId="2A3E94F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управляющий. Заявка на участие в Торгах может содержать предложение о цене Имущества, не подлежащее разглашению до начала проведения Торгов.</w:t>
      </w:r>
    </w:p>
    <w:p w14:paraId="3DE581E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К заявке на участие в Торгах должны прилагаться следующие документы:</w:t>
      </w:r>
    </w:p>
    <w:p w14:paraId="28B4466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выписка из Единого государственного реестра юридических лиц (для юридического лица); </w:t>
      </w:r>
    </w:p>
    <w:p w14:paraId="26FE3AC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выписка из Единого государственного реестра индивидуальных предпринимателей (для индивидуального предпринимателя);</w:t>
      </w:r>
    </w:p>
    <w:p w14:paraId="0220EDB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копии документов, удостоверяющих личность (для физического лица); </w:t>
      </w:r>
    </w:p>
    <w:p w14:paraId="444B17C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0FDD33C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– документ, подтверждающий полномочия лица на осуществление действий от имени заявителя. 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 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заявки. Документы, прилагаемые к заявке, представляются в форме электронных документов, подписанных электронной цифровой подписью заявителя.</w:t>
      </w:r>
    </w:p>
    <w:p w14:paraId="3417052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722E3A3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727BD932" w14:textId="77777777" w:rsidR="006333F7" w:rsidRPr="00996260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Для участия в Торгах претендент вносит задаток на счет</w:t>
      </w:r>
      <w:r w:rsidR="009E76F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E76F8" w:rsidRPr="009E76F8">
        <w:rPr>
          <w:rFonts w:ascii="Times New Roman" w:hAnsi="Times New Roman" w:cs="Times New Roman"/>
        </w:rPr>
        <w:t>используемый финансовым управляющим для формирования конкурсной массы</w:t>
      </w:r>
      <w:r>
        <w:rPr>
          <w:rFonts w:ascii="Times New Roman" w:hAnsi="Times New Roman" w:cs="Times New Roman"/>
        </w:rPr>
        <w:t xml:space="preserve">. Договор о задатке заключается в порядке, предусмотренном статьей 428 Гражданского кодекса, и подписывается организатором Торгов и </w:t>
      </w:r>
      <w:r w:rsidRPr="00996260">
        <w:rPr>
          <w:rFonts w:ascii="Times New Roman" w:hAnsi="Times New Roman" w:cs="Times New Roman"/>
        </w:rPr>
        <w:t xml:space="preserve">полномочным представителем претендента. Документом, подтверждающим поступление задатка на расчетный счет, является платежное поручение о перечислении заявителем денежных средств. Для принятия решения о допуске заявителя к участию в Торгах организатор Торгов обязан удостовериться в поступлении денежных средств на </w:t>
      </w:r>
      <w:r w:rsidR="00031184" w:rsidRPr="00996260">
        <w:rPr>
          <w:rFonts w:ascii="Times New Roman" w:hAnsi="Times New Roman" w:cs="Times New Roman"/>
        </w:rPr>
        <w:t>расчетный счет</w:t>
      </w:r>
      <w:r w:rsidRPr="00996260">
        <w:rPr>
          <w:rFonts w:ascii="Times New Roman" w:hAnsi="Times New Roman" w:cs="Times New Roman"/>
        </w:rPr>
        <w:t>.</w:t>
      </w:r>
    </w:p>
    <w:p w14:paraId="14483A32" w14:textId="77777777" w:rsidR="006333F7" w:rsidRPr="00996260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996260">
        <w:rPr>
          <w:rFonts w:ascii="Times New Roman" w:hAnsi="Times New Roman" w:cs="Times New Roman"/>
        </w:rPr>
        <w:t>2.2.4. Заявки, поступившие по истечении срока их приема, указанного в информационном сообщении о проведении Торгов, возвращаются претендентам или их уполномоченным представителям.</w:t>
      </w:r>
    </w:p>
    <w:p w14:paraId="31ED3A5A" w14:textId="77777777" w:rsidR="006333F7" w:rsidRPr="00996260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996260">
        <w:rPr>
          <w:rFonts w:ascii="Times New Roman" w:hAnsi="Times New Roman" w:cs="Times New Roman"/>
        </w:rPr>
        <w:t>2.2.5. Заявитель вправе отозвать заявку на участие в открытых торгах не позднее окончания срока на участие в открытых торгах, направив об этом уведомление Оператору электронной площадки.</w:t>
      </w:r>
    </w:p>
    <w:p w14:paraId="74E44C4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996260">
        <w:rPr>
          <w:rFonts w:ascii="Times New Roman" w:hAnsi="Times New Roman" w:cs="Times New Roman"/>
        </w:rPr>
        <w:t>2.2.6. Претендент либо его уполномоченный представитель имеют право знакомиться с порядком,</w:t>
      </w:r>
      <w:r>
        <w:rPr>
          <w:rFonts w:ascii="Times New Roman" w:hAnsi="Times New Roman" w:cs="Times New Roman"/>
        </w:rPr>
        <w:t xml:space="preserve"> сроками и условиями продажи Имущества до начала подачи заявки на участие в Торгах.</w:t>
      </w:r>
    </w:p>
    <w:p w14:paraId="754F723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2.2.7. Организатор Торгов, опубликовавший сообщение о проведении Торгов, вправе отказаться от их проведения в любое время, но не позднее чем за три дня до даты проведения Торгов.</w:t>
      </w:r>
    </w:p>
    <w:p w14:paraId="03DCD4B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Порядок проведения Торгов и оформление итогов Торгов, признанных состоявшимися Признание претендентов участниками Торгов.</w:t>
      </w:r>
    </w:p>
    <w:p w14:paraId="49DA11C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2.3.1. В течение одного рабочего дня после дня окончания приема заявок организатор Торгов рассматривает поданные заявки претендентов с приложенными к ним документами, проверяет их соответствие настоящему положению и устанавливает по данным расчетного счета факт посту</w:t>
      </w:r>
      <w:r w:rsidR="00867963">
        <w:rPr>
          <w:rFonts w:ascii="Times New Roman" w:hAnsi="Times New Roman" w:cs="Times New Roman"/>
        </w:rPr>
        <w:t>пления от претендентов задатков.</w:t>
      </w:r>
    </w:p>
    <w:p w14:paraId="4DE8E53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2.3.2.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14:paraId="7AAD8A3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 и указанным в сообщении о проведении Торгов.</w:t>
      </w:r>
    </w:p>
    <w:p w14:paraId="6E9BBAF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Заявители, допущенные к участию в Торгах, признаются участниками Торгов.</w:t>
      </w:r>
    </w:p>
    <w:p w14:paraId="67607A0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об отказе в допуске заявителя к участию в Торгах принимается в случае, если:</w:t>
      </w:r>
    </w:p>
    <w:p w14:paraId="7B3773A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заявка на участие в Торгах не соответствует требованиям, установленным в соответствии с Законом о банкротстве и указанным в сообщении о проведении Торгов;</w:t>
      </w:r>
    </w:p>
    <w:p w14:paraId="195DB91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– представленные заявителем документы не соответствуют установленным к ним требованиям или недостоверны;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14:paraId="3B91BFE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(почтой) либо в форме электронного документа копий протокола об определении участников Торгов. В протоколе об определении участников Торгов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Торгов, а также имена (наименования) претендентов, которым было отказано в допуске к участию в Торгах, с указанием оснований отказа. 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14:paraId="617AFA7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проведения Торгов</w:t>
      </w:r>
    </w:p>
    <w:p w14:paraId="45E8B93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2.3.3. Торги проводятся в следующем порядке:</w:t>
      </w:r>
    </w:p>
    <w:p w14:paraId="0C16867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Торгов предложения о цене заявляются на электронной площадке участниками Торгов открыто в ходе проведения Торгов.</w:t>
      </w:r>
    </w:p>
    <w:p w14:paraId="5730628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Открытые Торги проводятся путем повышения начальной цены продажи на величину, кратную величине «шага аукциона».</w:t>
      </w:r>
    </w:p>
    <w:p w14:paraId="763FFDA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Открытые Торги проводятся на электронной площадке в день и время, указанные в сообщении о проведении открытых Торгов.</w:t>
      </w:r>
    </w:p>
    <w:p w14:paraId="0FF3B7A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проведении открытых Торгов время проведения таких Торгов определяется в следующем порядке:</w:t>
      </w:r>
    </w:p>
    <w:p w14:paraId="13D876F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если в течение одного часа с момента начала представления предложений о цене не поступило ни одного предложения о цене Имущества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</w:r>
    </w:p>
    <w:p w14:paraId="7259265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в случае поступления предложения о цене Имущества Должника в течение одного часа с момента начала представления предложений время представления предложений о цене Имущества Должника продлевается на 30 минут с момента представления каждого из предложений. Если в течение 30 минут после представления последнего предложения о цене Имущества не поступило следующее предложение о цене Имущества, открытые Торги с помощью программно-аппаратных средств электронной площадки завершаются автоматически.</w:t>
      </w:r>
    </w:p>
    <w:p w14:paraId="6120C96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открытых Торгов оператор электронной площадки обязан отклонить предложение о цене Имущества Должника в момент его поступления, направив уведомление об отказе в приеме предложения, в случае если:</w:t>
      </w:r>
    </w:p>
    <w:p w14:paraId="41DC0AC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предложение представлено по истечении установленного срока окончания представления предложений;</w:t>
      </w:r>
    </w:p>
    <w:p w14:paraId="3196464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представленное предложение о цене Имущества Должника содержит предложение о цене, увеличенное на сумму, не равную «шагу» аукциона или меньше ранее представленного предложения о цене Имущества Должника.</w:t>
      </w:r>
    </w:p>
    <w:p w14:paraId="6D126D9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14:paraId="7703910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Организатор Торгов в день, </w:t>
      </w:r>
      <w:proofErr w:type="gramStart"/>
      <w:r>
        <w:rPr>
          <w:rFonts w:ascii="Times New Roman" w:hAnsi="Times New Roman" w:cs="Times New Roman"/>
        </w:rPr>
        <w:t>во время</w:t>
      </w:r>
      <w:proofErr w:type="gramEnd"/>
      <w:r>
        <w:rPr>
          <w:rFonts w:ascii="Times New Roman" w:hAnsi="Times New Roman" w:cs="Times New Roman"/>
        </w:rPr>
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Должника. Участники Торгов, представившие предложения о цене Имущества Должника, или их представители вправе присутствовать при таком публичном оглашении.</w:t>
      </w:r>
    </w:p>
    <w:p w14:paraId="5EE06CF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Указанные предложения о цене Имущества Должника подлежат размещению на электронной площадке в течение 30 минут с момента их оглашения.</w:t>
      </w:r>
    </w:p>
    <w:p w14:paraId="62C170C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Победителем открытых Торгов признается участник Торгов, предложивший наиболее высокую цену.</w:t>
      </w:r>
    </w:p>
    <w:p w14:paraId="3210B12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14:paraId="4569E33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проведения Торгов организатор Торгов обязан использовать информационные системы, обеспечивающие:</w:t>
      </w:r>
    </w:p>
    <w:p w14:paraId="0A3F777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свободный и бесплатный доступ к информации о проведении Торгов, правилах работы с использованием такой системы;</w:t>
      </w:r>
    </w:p>
    <w:p w14:paraId="3FD72E6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право на участие в Торгах без взимания платы;</w:t>
      </w:r>
    </w:p>
    <w:p w14:paraId="3D1C104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возможность представления заявки на участие в Торгах и прилагаемых к ней документов, их копий в форме электронных документов;</w:t>
      </w:r>
    </w:p>
    <w:p w14:paraId="78A8DB4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–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00F196E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14:paraId="4F35E5E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 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14:paraId="61C23A5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Оформление итогов Торгов, признанных состоявшимися</w:t>
      </w:r>
    </w:p>
    <w:p w14:paraId="73451C5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2.3.4. Решение организатора Торгов об определении победителя Торгов принимается в день проведения Торгов и оформляется протоколом о результатах проведения Торгов.</w:t>
      </w:r>
    </w:p>
    <w:p w14:paraId="3D5CC4F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2.3.5. Протокол о результатах проведения Торгов составляется в четырех экземплярах и подписывается, организатором Торгов и победителем Торгов. </w:t>
      </w:r>
    </w:p>
    <w:p w14:paraId="2AFD1AB6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2.3.6. Протокол о результатах проведения Торгов должен содержать следующие сведения:</w:t>
      </w:r>
    </w:p>
    <w:p w14:paraId="4AF68FE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6FFC992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предложения о цене Имущества, представленные каждым участником Торгов;</w:t>
      </w:r>
    </w:p>
    <w:p w14:paraId="488CDC3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результаты рассмотрения предложений о цене Имущества, представленных участниками Торгов;</w:t>
      </w:r>
    </w:p>
    <w:p w14:paraId="5EE8080F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Торгов;</w:t>
      </w:r>
    </w:p>
    <w:p w14:paraId="068A138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7A1AC62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обоснование принятого организатором Торгов решения о признании участника Торгов победителем.</w:t>
      </w:r>
    </w:p>
    <w:p w14:paraId="702FB56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2.3.7.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14:paraId="714F335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2.3.8. В течение двух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</w:t>
      </w:r>
    </w:p>
    <w:p w14:paraId="067090D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2.3.9. В течение пяти дней с даты подписания протокола о результатах проведенных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14:paraId="2771E0B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6C6F7C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</w:r>
    </w:p>
    <w:p w14:paraId="2A1BFCE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2.3.10. Суммы внесенных заявителями задатков возвращаются Должником всем заявителям, за исключением победителя Торгов, в течение пяти рабочих дней со дня подписания протокола о результатах проведения Торгов и предоставления участниками Торгов платежных реквизитов для возврата задатков (в случае если внесение задатков осуществлялось путем внесения наличных денежных средств через кредитные организации).</w:t>
      </w:r>
    </w:p>
    <w:p w14:paraId="0EC14C6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2.3.11. 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2-х двух дней после завершения срока, установленного Законом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 Если Торги признаны состоявшимися, в этом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Торгов цене приобретения Имущества.</w:t>
      </w:r>
    </w:p>
    <w:p w14:paraId="289D179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Организатор торгов в течение 5-ти пяти календарных дней со дня заключения договора купли-продажи направляет для размещения в Единый федеральный реестр сведений о банкротстве сведения о заключении </w:t>
      </w:r>
      <w:r>
        <w:rPr>
          <w:rFonts w:ascii="Times New Roman" w:hAnsi="Times New Roman" w:cs="Times New Roman"/>
        </w:rPr>
        <w:lastRenderedPageBreak/>
        <w:t>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</w:r>
    </w:p>
    <w:p w14:paraId="2D9F8FBE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Основания, порядок и последствия признания Торгов несостоявшимися</w:t>
      </w:r>
    </w:p>
    <w:p w14:paraId="5D5A3E3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2.4.1. Торги признаются несостоявшимися организатором Торгов в случаях:</w:t>
      </w:r>
    </w:p>
    <w:p w14:paraId="6A11CE2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если не были представлены заявки на участие в Торгах или к участию в Торгах был допущен только один участник;</w:t>
      </w:r>
    </w:p>
    <w:p w14:paraId="481E5F8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если в день подведения результатов Торгов до указанного в сообщении о проведении Торгов времени подведения результатов Торгов от участников Торгов не поступило ни одного предложения о цене Имущества или поступило только одно предложение о цене Имущества.</w:t>
      </w:r>
    </w:p>
    <w:p w14:paraId="50444C3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2.4.2.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672D737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2.4.3. Признание Торгов несостоявшимися оформляется актом, который подписывается организатором Торгов в день проведения Торгов, с указанием причин, по которым Торги признаются несостоявшимися.</w:t>
      </w:r>
    </w:p>
    <w:p w14:paraId="55B44625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2.4.4. Внесенные задатки подлежат возврату в соответствии с договором о задатке.</w:t>
      </w:r>
    </w:p>
    <w:p w14:paraId="7FF3DB1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2.4.5. В случае признания первых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Законом о банкротстве и настоящим положением. Начальная цена продажи Имущества на повторных Торгах устанавливается на 10 процентов ниже начальной цены продажи Имущества, установленной в соответствии с Законом о банкротстве и настоящим положением на первоначальных Торгах.</w:t>
      </w:r>
    </w:p>
    <w:p w14:paraId="4928356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продажи Имущества в случае отказа победителя Торгов от подписания договора купли-продажи или нарушения сроков оплаты по заключенному договору купли-продажи.</w:t>
      </w:r>
    </w:p>
    <w:p w14:paraId="26949D3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2.4.6. В случае отказа или уклонения победителя Торгов от подписания договора купли-продажи в течение пяти дней с даты получения предложения финансового управляющего о заключении указанного договора внесенный задаток ему не возвращается.</w:t>
      </w:r>
    </w:p>
    <w:p w14:paraId="2E5EF0D6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2.4.7. При невыполнении победителем Торгов, подписавшим протокол Торгов и договор купли-продажи, обязательств по оплате приобретаемого Имущества в срок, установленный в договоре купли-продажи, финансовый управляющий вправе расторгнуть заключенный договор в одностороннем порядке. Соответствующее право финансового управляющего подлежит включению в заключаемый по результатам Торгов договор купли-продажи.</w:t>
      </w:r>
    </w:p>
    <w:p w14:paraId="0B4A16A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2.4.8. Лицо, выигравшее Торги, подписавшее протокол Торгов и договор купли-продажи, но не исполнившее обязательства по оплате приобретаемого имущества в срок, утрачивает внесенный им задаток. Соответствующее право организатора Торгов подлежит включению в заключаемый по результатам Торгов договор купли-продажи.</w:t>
      </w:r>
    </w:p>
    <w:p w14:paraId="34533D56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2.4.9. Последствия, указанные в пунктах 2.4.7 и 2.4.8 Порядка наступают также в случае неполного (частичного) исполнения победителем Торгов обязательств по оплате имущества в соответствии с заключенным договором купли-продажи.</w:t>
      </w:r>
    </w:p>
    <w:p w14:paraId="7864E91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2.4.10. Договор купли-продажи считается расторгнутым в одностороннем порядке по истечении 14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524E802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2.4.11. При наступлении обстоятельств, указанных в пунктах 2.4.6–2.4.10 Порядка,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участниками Торгов, за исключением победителя Торгов.</w:t>
      </w:r>
    </w:p>
    <w:p w14:paraId="2896402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2.4.12. В случаях если продажа имущества в порядке, предусмотренном пунктом 2.4.11, невозможна по причине отказа участника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Торгов, от заключения договора купли-продажи, финансовый управляющий выставляет Имущество на Торги в порядке, предусмотренном частью 2.5 настоящего Порядка.</w:t>
      </w:r>
    </w:p>
    <w:p w14:paraId="272769D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Порядок продажи Имущества в случае признания несостоявшимися повторных Торгов</w:t>
      </w:r>
    </w:p>
    <w:p w14:paraId="2E151363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2.5.1.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</w:t>
      </w:r>
      <w:r>
        <w:rPr>
          <w:rFonts w:ascii="Times New Roman" w:hAnsi="Times New Roman" w:cs="Times New Roman"/>
        </w:rPr>
        <w:lastRenderedPageBreak/>
        <w:t>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995771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2.5.2. При продаже Имущества Должника посредством публичного предложения в сообщении о проведении Торгов наряду со сведениями, предусмотренными статьей 110 Закона о банкротстве, указываются величина (шаг) снижения начальной цены продажи Имущества Должника и срок, по истечении которого последовательно снижается указанная начальная цена. Организатор торгов, публикует на сайте оператора Единого федерального реестра сведений о банкротстве в сети «Интернет», информационное сообщение о проведении торгов по продаже Имущества Должника посредством публичного предложения. Начальная цена продажи Имущества на торгах в форме публичного предложения устанавливается равной начальной цене продажи на повторных торгах.</w:t>
      </w:r>
    </w:p>
    <w:p w14:paraId="76074536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2.5.3. При проведении Торгов в форме публичного предложения последовательное снижение цены продажи производится в следующем порядке: Пяти календарных дней, следующие за днем опубликования сообщения о продаже Имущества Должника посредством публичного предложения, цена продажи лота будет равна начальной цене, указанной в сообщении о продаже Имущества Должника на повторных Торгах, после чего цена продажи последовательно снижается на шаг на каждый шестой календарный день (цена продажи будет действительной в течение 5 пяти календарных дней).</w:t>
      </w:r>
    </w:p>
    <w:p w14:paraId="0FF712F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2.5.4. Шаг (величина) снижения цены продажи Имущества определяется организатором Торгов в размере 10 процентов от начальной цены продажи Имущества, указанной в сообщении о продаже Имущества Должника на повторных Торгах.</w:t>
      </w:r>
    </w:p>
    <w:p w14:paraId="149E77C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2.5.5. Каждый 6 шестой календарный день цена продажи последовательно снижается на шаг и остается неизменной в течение </w:t>
      </w:r>
      <w:proofErr w:type="gramStart"/>
      <w:r>
        <w:rPr>
          <w:rFonts w:ascii="Times New Roman" w:hAnsi="Times New Roman" w:cs="Times New Roman"/>
        </w:rPr>
        <w:t>5-ти</w:t>
      </w:r>
      <w:proofErr w:type="gramEnd"/>
      <w:r>
        <w:rPr>
          <w:rFonts w:ascii="Times New Roman" w:hAnsi="Times New Roman" w:cs="Times New Roman"/>
        </w:rPr>
        <w:t xml:space="preserve"> календарных дней, после чего цена вновь снижается на шаг.</w:t>
      </w:r>
    </w:p>
    <w:p w14:paraId="1E66BB8E" w14:textId="493CAA8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2.5.6. Общий срок продажи Имущества (приема заявок) в порядке публичного предложения – не менее 25 (двадцати пяти) рабочих дней со дня опубликования сообщения о продаже Имущества Должника посредством публичного предложения (при условии отсутствия поданной заявки). Срок снижения цены продажи Имущества – </w:t>
      </w:r>
      <w:r w:rsidR="003B524D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календарных дней со дня опубликования сообщения о продаже Имущества Должника посредством публичного предложения (при условии отсутствия поданной заявки).</w:t>
      </w:r>
    </w:p>
    <w:p w14:paraId="66360662" w14:textId="4838578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Снижение цены при продаже в порядке публичного предложения допустимо до порога в </w:t>
      </w:r>
      <w:r w:rsidR="003B524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 (</w:t>
      </w:r>
      <w:r w:rsidR="003B524D">
        <w:rPr>
          <w:rFonts w:ascii="Times New Roman" w:hAnsi="Times New Roman" w:cs="Times New Roman"/>
        </w:rPr>
        <w:t>Двадцать</w:t>
      </w:r>
      <w:r>
        <w:rPr>
          <w:rFonts w:ascii="Times New Roman" w:hAnsi="Times New Roman" w:cs="Times New Roman"/>
        </w:rPr>
        <w:t>) процентов от начальной цены продажи имущества, установленной на повторных Торгах.</w:t>
      </w:r>
    </w:p>
    <w:p w14:paraId="419FC89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снижается в календарных днях в следующем порядке с даты публикации сообщения о проведении торгов от начальной цены приобретения права:</w:t>
      </w:r>
    </w:p>
    <w:p w14:paraId="29DF7E1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0C3A7E1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79"/>
        <w:gridCol w:w="9599"/>
      </w:tblGrid>
      <w:tr w:rsidR="006333F7" w14:paraId="7F781844" w14:textId="77777777">
        <w:tc>
          <w:tcPr>
            <w:tcW w:w="10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030F8B" w14:textId="77777777" w:rsidR="006333F7" w:rsidRDefault="006333F7">
            <w:pPr>
              <w:pStyle w:val="a9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Этап снижения </w:t>
            </w:r>
          </w:p>
        </w:tc>
      </w:tr>
      <w:tr w:rsidR="006333F7" w14:paraId="09A52AB5" w14:textId="77777777">
        <w:tc>
          <w:tcPr>
            <w:tcW w:w="1077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47E190" w14:textId="75BCB83E" w:rsidR="006333F7" w:rsidRDefault="00B34772" w:rsidP="009033D4">
            <w:pPr>
              <w:spacing w:after="0" w:line="100" w:lineRule="atLeast"/>
              <w:jc w:val="center"/>
            </w:pPr>
            <w:r w:rsidRPr="00B347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Минивэн Mazda MPV, 2003 года выпуска, VIN JM3LW28J140508706, серебристого цвета, ГРЗ М531ТТ32, объем двигателя 2967 </w:t>
            </w:r>
            <w:proofErr w:type="spellStart"/>
            <w:proofErr w:type="gramStart"/>
            <w:r w:rsidRPr="00B347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куб.см</w:t>
            </w:r>
            <w:proofErr w:type="spellEnd"/>
            <w:proofErr w:type="gramEnd"/>
            <w:r w:rsidRPr="00B347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модель двигателя AJ, мощность 149.0/202.6 (</w:t>
            </w:r>
            <w:proofErr w:type="spellStart"/>
            <w:r w:rsidRPr="00B347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кВТ</w:t>
            </w:r>
            <w:proofErr w:type="spellEnd"/>
            <w:r w:rsidRPr="00B347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/л.с.)</w:t>
            </w:r>
          </w:p>
        </w:tc>
      </w:tr>
      <w:tr w:rsidR="006333F7" w14:paraId="6178AA25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64099E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1-5 день 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D1BE27" w14:textId="45952E7B" w:rsidR="006333F7" w:rsidRPr="001071B4" w:rsidRDefault="00DC1B54" w:rsidP="00BD609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</w:tr>
      <w:tr w:rsidR="006333F7" w14:paraId="6CCA6E20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D242E52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6-10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11FAAC" w14:textId="07250BB7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450</w:t>
            </w:r>
          </w:p>
        </w:tc>
      </w:tr>
      <w:tr w:rsidR="006333F7" w14:paraId="052F839D" w14:textId="77777777" w:rsidTr="00553D5C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CEFB311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11-15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2B56D52" w14:textId="333F1597" w:rsidR="006333F7" w:rsidRPr="001071B4" w:rsidRDefault="00DC1B54" w:rsidP="00553D5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</w:tr>
      <w:tr w:rsidR="006333F7" w14:paraId="75C464C0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D8C095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16-20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60D47C" w14:textId="162C1ED8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</w:tr>
      <w:tr w:rsidR="006333F7" w14:paraId="018C0707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5A0C8B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21-25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9FEE76" w14:textId="35A807E8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</w:tr>
      <w:tr w:rsidR="006333F7" w14:paraId="162C6F2F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3F64911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26-30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5E13DA" w14:textId="0A44150B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</w:tr>
      <w:tr w:rsidR="006333F7" w14:paraId="7B62884A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B22183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31-35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BC6459" w14:textId="70E7FE97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</w:tr>
      <w:tr w:rsidR="006333F7" w14:paraId="6C084B7B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13768C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36-40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BB78F7C" w14:textId="0F1EDE85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6333F7" w14:paraId="76CAB046" w14:textId="77777777">
        <w:tc>
          <w:tcPr>
            <w:tcW w:w="117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54499CF" w14:textId="77777777" w:rsidR="006333F7" w:rsidRDefault="006333F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41-45 день </w:t>
            </w:r>
          </w:p>
        </w:tc>
        <w:tc>
          <w:tcPr>
            <w:tcW w:w="95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CD51E0" w14:textId="2E4B4AF1" w:rsidR="006333F7" w:rsidRPr="001071B4" w:rsidRDefault="00DC1B54" w:rsidP="005729A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DC1B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</w:tbl>
    <w:p w14:paraId="24B2F6D1" w14:textId="77777777" w:rsidR="006333F7" w:rsidRPr="001E4F00" w:rsidRDefault="001E4F00" w:rsidP="001071B4">
      <w:pPr>
        <w:spacing w:after="0" w:line="100" w:lineRule="atLeast"/>
        <w:jc w:val="both"/>
        <w:rPr>
          <w:rFonts w:ascii="Times New Roman" w:hAnsi="Times New Roman" w:cs="Times New Roman"/>
          <w:sz w:val="18"/>
        </w:rPr>
      </w:pPr>
      <w:r w:rsidRPr="001E4F00">
        <w:rPr>
          <w:rFonts w:ascii="Times New Roman" w:hAnsi="Times New Roman" w:cs="Times New Roman"/>
          <w:sz w:val="18"/>
        </w:rPr>
        <w:t>*Конкретные календарные даты каждого этапа снижения цены будут установлены в информационном сообщении о проведении торгов в форме публичного предложения и отсчитываются от даты его опубликования.</w:t>
      </w:r>
    </w:p>
    <w:p w14:paraId="00B386FF" w14:textId="77777777" w:rsidR="001E4F00" w:rsidRDefault="001E4F00" w:rsidP="001071B4">
      <w:pPr>
        <w:spacing w:after="0" w:line="100" w:lineRule="atLeast"/>
        <w:jc w:val="both"/>
        <w:rPr>
          <w:rFonts w:ascii="Times New Roman" w:hAnsi="Times New Roman" w:cs="Times New Roman"/>
        </w:rPr>
      </w:pPr>
    </w:p>
    <w:p w14:paraId="024E9AA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2.5.7.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Закона о банкротстве, пунктами 2.2.1–2.2.3 настоящего Порядка.</w:t>
      </w:r>
    </w:p>
    <w:p w14:paraId="1C901DD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2.5.8. Победителем Торгов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</w:t>
      </w:r>
      <w:r>
        <w:rPr>
          <w:rFonts w:ascii="Times New Roman" w:hAnsi="Times New Roman" w:cs="Times New Roman"/>
        </w:rPr>
        <w:lastRenderedPageBreak/>
        <w:t>предложений других участников Торгов по продаже Имущества Должника посредством публичного предложения.</w:t>
      </w:r>
    </w:p>
    <w:p w14:paraId="5FD4806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764FA834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</w:r>
    </w:p>
    <w:p w14:paraId="68F4C9E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2.5.9.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1F1814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2.5.10. В случае не заключения Договоров купли - продажи имущества Должника в определенные настоящим Положением сроки или при отсутствии желающих заключить Договор купли - продажи имущества Должника, финансовый управляющий (в порядке п. 5 ст. 213.26 Закона), предлагает конкурсным кредиторам принять вышеуказанное имущество в счет погашения своих требований к Должнику в ходе процедуры реализации имущества должника в рамках процедуры банкротства.</w:t>
      </w:r>
    </w:p>
    <w:p w14:paraId="78FA222A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2.5.11. Уведомления с предложением о принятии имущества направляется конкурсным кредиторам в течение 2-х дней после признания торгов несостоявшимися.</w:t>
      </w:r>
    </w:p>
    <w:p w14:paraId="2EFD922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2.5.12. </w:t>
      </w:r>
      <w:proofErr w:type="gramStart"/>
      <w:r>
        <w:rPr>
          <w:rFonts w:ascii="Times New Roman" w:hAnsi="Times New Roman" w:cs="Times New Roman"/>
        </w:rPr>
        <w:t>В случае отказа конкурсных кредиторов от принятия имущества,</w:t>
      </w:r>
      <w:proofErr w:type="gramEnd"/>
      <w:r>
        <w:rPr>
          <w:rFonts w:ascii="Times New Roman" w:hAnsi="Times New Roman" w:cs="Times New Roman"/>
        </w:rPr>
        <w:t xml:space="preserve"> имущество передаётся Должнику по акту приема-передачи.</w:t>
      </w:r>
    </w:p>
    <w:p w14:paraId="50DBD2F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1C39BC9B" w14:textId="77777777" w:rsidR="006333F7" w:rsidRDefault="006333F7">
      <w:pPr>
        <w:spacing w:after="0" w:line="10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«Часть 3 Порядок, условия и сроки заключения договора купли-продажи Имущества Должника»</w:t>
      </w:r>
    </w:p>
    <w:p w14:paraId="6E053C7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59EE210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Продажа Имущества оформляется договором купли-продажи, который заключает финансовый управляющий с победителем Торгов. </w:t>
      </w:r>
    </w:p>
    <w:p w14:paraId="1F7634E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3.1.2. Обязательными условиями договора купли-продажи являются:</w:t>
      </w:r>
    </w:p>
    <w:p w14:paraId="14D86B92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сведения об Имуществе, его составе, характеристиках, описание Имущества;</w:t>
      </w:r>
    </w:p>
    <w:p w14:paraId="4DA377D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цена продажи Имущества; – порядок и срок передачи Имущества покупателю;</w:t>
      </w:r>
    </w:p>
    <w:p w14:paraId="133A192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сведения о наличии или об отсутствии обременений в отношении Имущества, в том числе публичного сервитута. </w:t>
      </w:r>
    </w:p>
    <w:p w14:paraId="36E2B12C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3.1.3. Обязательными условиями заключаемого договора купли-продажи являются обязанность покупателя уплатить продавцу денежные средства за приобретаемое Имущество не позднее чем через 30 рабочих дней с даты заключения договора купли-продажи и переход прав на Имущество только после полной его оплаты.</w:t>
      </w:r>
    </w:p>
    <w:p w14:paraId="31B3C8F1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3.1.4. В договоры купли-продажи, заключенные в ходе проведения процедуры реализации Имущества гражданина, обязательно включаются положения о возможности одностороннего расторжения продавцом указанных договоров в случае нарушения покупателем сроков расчета за приобретаемое Имущество.</w:t>
      </w:r>
    </w:p>
    <w:p w14:paraId="593084DD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3.1.5. В случае уклонения покупателя от оплаты Имущества договор считается расторгнутым во внесудебном порядке. Внесенный задаток в этом случае покупателю не возвращается, а заложенное имущество подлежит повторной продаже в порядке, предусмотренном Положением для стадии, на которой покупатель был признан победителем.</w:t>
      </w:r>
    </w:p>
    <w:p w14:paraId="3565FEC8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24EC1919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3.1.6. Право собственности на приобретаемое Имущество переходит к покупателю с момента государственной регистрации права собственности в соответствии с условиями договора купли-продажи. 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в течение </w:t>
      </w:r>
      <w:proofErr w:type="gramStart"/>
      <w:r>
        <w:rPr>
          <w:rFonts w:ascii="Times New Roman" w:hAnsi="Times New Roman" w:cs="Times New Roman"/>
        </w:rPr>
        <w:t>7- ми</w:t>
      </w:r>
      <w:proofErr w:type="gramEnd"/>
      <w:r>
        <w:rPr>
          <w:rFonts w:ascii="Times New Roman" w:hAnsi="Times New Roman" w:cs="Times New Roman"/>
        </w:rPr>
        <w:t xml:space="preserve"> календарных дней.</w:t>
      </w:r>
    </w:p>
    <w:p w14:paraId="108B90C7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3.1.7. Оплата Имущества осуществляется путем перечисления денежных средств на специальный банковский счет, реквизиты которого указаны в сообщении о продаже Имущества.</w:t>
      </w:r>
    </w:p>
    <w:p w14:paraId="553DDAB7" w14:textId="77777777" w:rsidR="006333F7" w:rsidRPr="002840EB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3.1.8. Организатор торгов в течение 3-х трех </w:t>
      </w:r>
      <w:r w:rsidRPr="002840EB">
        <w:rPr>
          <w:rFonts w:ascii="Times New Roman" w:hAnsi="Times New Roman" w:cs="Times New Roman"/>
        </w:rPr>
        <w:t>рабочих дней со дня заключения договора купли-продажи направляет для размещения в Единый федеральный реестр сведений о заключении договора купли-продажи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приобретено покупателем).</w:t>
      </w:r>
    </w:p>
    <w:p w14:paraId="34E3301B" w14:textId="77777777" w:rsidR="00BE0FA3" w:rsidRPr="002840EB" w:rsidRDefault="00BE0FA3" w:rsidP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2840EB">
        <w:rPr>
          <w:rFonts w:ascii="Times New Roman" w:hAnsi="Times New Roman" w:cs="Times New Roman"/>
        </w:rPr>
        <w:t>3.1.9. Распределение денежных средств, вырученных от продажи совместно нажитого имущества.</w:t>
      </w:r>
    </w:p>
    <w:p w14:paraId="0AB945EB" w14:textId="6FFAFD42" w:rsidR="00BE0FA3" w:rsidRPr="002840EB" w:rsidRDefault="00BE0FA3" w:rsidP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2840EB">
        <w:rPr>
          <w:rFonts w:ascii="Times New Roman" w:hAnsi="Times New Roman" w:cs="Times New Roman"/>
        </w:rPr>
        <w:t xml:space="preserve">3.1.9.1. Поскольку реализуемое имущество, указанное в лоте №1, является совместно нажитым имуществом Должника </w:t>
      </w:r>
      <w:proofErr w:type="spellStart"/>
      <w:r w:rsidR="00F02F39" w:rsidRPr="002840EB">
        <w:rPr>
          <w:rFonts w:ascii="Times New Roman" w:eastAsia="Times New Roman" w:hAnsi="Times New Roman"/>
          <w:color w:val="000000"/>
        </w:rPr>
        <w:t>Вежделя</w:t>
      </w:r>
      <w:proofErr w:type="spellEnd"/>
      <w:r w:rsidR="00F02F39" w:rsidRPr="002840EB">
        <w:rPr>
          <w:rFonts w:ascii="Times New Roman" w:eastAsia="Times New Roman" w:hAnsi="Times New Roman"/>
          <w:color w:val="000000"/>
        </w:rPr>
        <w:t xml:space="preserve"> Дмитрия Николаевича </w:t>
      </w:r>
      <w:r w:rsidRPr="002840EB">
        <w:rPr>
          <w:rFonts w:ascii="Times New Roman" w:hAnsi="Times New Roman" w:cs="Times New Roman"/>
        </w:rPr>
        <w:t>и е</w:t>
      </w:r>
      <w:r w:rsidR="00F02F39" w:rsidRPr="002840EB">
        <w:rPr>
          <w:rFonts w:ascii="Times New Roman" w:hAnsi="Times New Roman" w:cs="Times New Roman"/>
        </w:rPr>
        <w:t>го</w:t>
      </w:r>
      <w:r w:rsidRPr="002840EB">
        <w:rPr>
          <w:rFonts w:ascii="Times New Roman" w:hAnsi="Times New Roman" w:cs="Times New Roman"/>
        </w:rPr>
        <w:t xml:space="preserve"> супруг</w:t>
      </w:r>
      <w:r w:rsidR="00F02F39" w:rsidRPr="002840EB">
        <w:rPr>
          <w:rFonts w:ascii="Times New Roman" w:hAnsi="Times New Roman" w:cs="Times New Roman"/>
        </w:rPr>
        <w:t>и</w:t>
      </w:r>
      <w:r w:rsidRPr="002840EB">
        <w:rPr>
          <w:rFonts w:ascii="Times New Roman" w:hAnsi="Times New Roman" w:cs="Times New Roman"/>
        </w:rPr>
        <w:t xml:space="preserve"> </w:t>
      </w:r>
      <w:proofErr w:type="spellStart"/>
      <w:r w:rsidR="00F02F39" w:rsidRPr="002840EB">
        <w:rPr>
          <w:rFonts w:ascii="Times New Roman" w:eastAsia="Times New Roman" w:hAnsi="Times New Roman"/>
          <w:color w:val="000000"/>
        </w:rPr>
        <w:t>Веждель</w:t>
      </w:r>
      <w:proofErr w:type="spellEnd"/>
      <w:r w:rsidR="00F02F39" w:rsidRPr="002840EB">
        <w:rPr>
          <w:rFonts w:ascii="Times New Roman" w:eastAsia="Times New Roman" w:hAnsi="Times New Roman"/>
          <w:color w:val="000000"/>
        </w:rPr>
        <w:t xml:space="preserve"> </w:t>
      </w:r>
      <w:r w:rsidR="00F02F39" w:rsidRPr="002840EB">
        <w:rPr>
          <w:rFonts w:ascii="Times New Roman" w:hAnsi="Times New Roman" w:cs="Times New Roman"/>
        </w:rPr>
        <w:t>Ирины Владимировны</w:t>
      </w:r>
      <w:r w:rsidRPr="002840EB">
        <w:rPr>
          <w:rFonts w:ascii="Times New Roman" w:hAnsi="Times New Roman" w:cs="Times New Roman"/>
        </w:rPr>
        <w:t>, 50% (пятьдесят процентов) денежных средств, вырученных от его продажи, за вычетом расходов на проведение торгов, подлежат перечислению супругу Должника.</w:t>
      </w:r>
    </w:p>
    <w:p w14:paraId="00BBEE24" w14:textId="77777777" w:rsidR="00BE0FA3" w:rsidRPr="002840EB" w:rsidRDefault="00BE0FA3" w:rsidP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2840EB">
        <w:rPr>
          <w:rFonts w:ascii="Times New Roman" w:hAnsi="Times New Roman" w:cs="Times New Roman"/>
        </w:rPr>
        <w:lastRenderedPageBreak/>
        <w:t>3.1.9.2. Перечисление денежных средств супругу Должника осуществляется Финансовым управляющим на указанный им банковский счет в течение 10 (Десяти) рабочих дней с момента поступления полной суммы оплаты от Покупателя на счет, используемый для формирования конкурсной массы.</w:t>
      </w:r>
    </w:p>
    <w:p w14:paraId="44AB7D2C" w14:textId="77777777" w:rsidR="00BE0FA3" w:rsidRPr="002840EB" w:rsidRDefault="00BE0FA3" w:rsidP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2840EB">
        <w:rPr>
          <w:rFonts w:ascii="Times New Roman" w:hAnsi="Times New Roman" w:cs="Times New Roman"/>
        </w:rPr>
        <w:t>3.1.9.3. Основанием для перечисления является заявление супруга Должника с приложением документов, подтверждающих государственную регистрацию брака (свидетельство о браке) и право на половину доли в совместно нажитом имуществе.</w:t>
      </w:r>
    </w:p>
    <w:p w14:paraId="01EDCD44" w14:textId="77777777" w:rsidR="00BE0FA3" w:rsidRDefault="00BE0FA3" w:rsidP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 w:rsidRPr="007A4EB4">
        <w:rPr>
          <w:rFonts w:ascii="Times New Roman" w:hAnsi="Times New Roman" w:cs="Times New Roman"/>
        </w:rPr>
        <w:t>3.1.9.4. Оставшиеся после перечисления супругу 50% (Пятьдесят процентов) денежных средств за вычетом всех расходов, связанных с процедурой банкротства, направляются на погашение требований кредиторов Должника в порядке очередности, установленной законодательством о банкротстве.</w:t>
      </w:r>
    </w:p>
    <w:p w14:paraId="40D134CB" w14:textId="77777777" w:rsidR="00BE0FA3" w:rsidRDefault="00BE0FA3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</w:p>
    <w:p w14:paraId="033F82AF" w14:textId="77777777" w:rsidR="00135441" w:rsidRDefault="00135441" w:rsidP="00135441">
      <w:pPr>
        <w:spacing w:after="0" w:line="100" w:lineRule="atLeast"/>
        <w:ind w:firstLine="709"/>
        <w:jc w:val="center"/>
        <w:rPr>
          <w:rFonts w:ascii="Times New Roman" w:hAnsi="Times New Roman" w:cs="Times New Roman"/>
          <w:b/>
        </w:rPr>
      </w:pPr>
    </w:p>
    <w:p w14:paraId="3685167E" w14:textId="77777777" w:rsidR="006333F7" w:rsidRDefault="006333F7">
      <w:pPr>
        <w:spacing w:after="0" w:line="100" w:lineRule="atLeas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«Часть </w:t>
      </w:r>
      <w:r w:rsidR="00BF7FF1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Иные условия»</w:t>
      </w:r>
    </w:p>
    <w:p w14:paraId="2ABCABFB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иные условия проведения торгов по продаже имущества, не указанные в настоящем Положении, регулируются:</w:t>
      </w:r>
    </w:p>
    <w:p w14:paraId="231E7C40" w14:textId="77777777" w:rsidR="006333F7" w:rsidRDefault="006333F7">
      <w:pPr>
        <w:spacing w:after="0" w:line="10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• Федеральным законом «О несостоятельности (банкротстве)»,</w:t>
      </w:r>
    </w:p>
    <w:p w14:paraId="63916256" w14:textId="77777777" w:rsidR="006333F7" w:rsidRDefault="006333F7" w:rsidP="00000178">
      <w:pPr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</w:rPr>
        <w:t>• Приказом Минэкономразвития России от 23.07.2015 N 495</w:t>
      </w:r>
      <w:r w:rsidR="002666B8" w:rsidRPr="002666B8">
        <w:t xml:space="preserve"> </w:t>
      </w:r>
      <w:r w:rsidR="002666B8" w:rsidRPr="002666B8">
        <w:rPr>
          <w:rFonts w:ascii="Times New Roman" w:hAnsi="Times New Roman" w:cs="Times New Roman"/>
        </w:rPr>
        <w:t>(ред. от 14.04.2025)</w:t>
      </w:r>
      <w:r>
        <w:rPr>
          <w:rFonts w:ascii="Times New Roman" w:hAnsi="Times New Roman" w:cs="Times New Roman"/>
        </w:rPr>
        <w:t xml:space="preserve"> «</w:t>
      </w:r>
      <w:r w:rsidR="00000178">
        <w:rPr>
          <w:rFonts w:ascii="Times New Roman" w:hAnsi="Times New Roman" w:cs="Times New Roman"/>
        </w:rPr>
        <w:t>О</w:t>
      </w:r>
      <w:r w:rsidR="00000178" w:rsidRPr="00000178">
        <w:rPr>
          <w:rFonts w:ascii="Times New Roman" w:hAnsi="Times New Roman" w:cs="Times New Roman"/>
        </w:rPr>
        <w:t>б утверждении порядка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проведения торгов в электронной форме по продаже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имущества или предприятия должников в ходе процедур,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применяемых в деле о банкротстве, требований к операторам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электронных площадок, к электронным площадкам, в том числе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технологическим, программным, лингвистическим, правовым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и организационным средствам, необходимым для проведения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торгов в электронной форме по продаже имущества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или предприятия должников в ходе процедур, применяемых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в деле о банкротстве, внесении изменений в приказ</w:t>
      </w:r>
      <w:r w:rsidR="00000178">
        <w:rPr>
          <w:rFonts w:ascii="Times New Roman" w:hAnsi="Times New Roman" w:cs="Times New Roman"/>
        </w:rPr>
        <w:t xml:space="preserve"> М</w:t>
      </w:r>
      <w:r w:rsidR="00000178" w:rsidRPr="00000178">
        <w:rPr>
          <w:rFonts w:ascii="Times New Roman" w:hAnsi="Times New Roman" w:cs="Times New Roman"/>
        </w:rPr>
        <w:t xml:space="preserve">инэкономразвития </w:t>
      </w:r>
      <w:r w:rsidR="00000178">
        <w:rPr>
          <w:rFonts w:ascii="Times New Roman" w:hAnsi="Times New Roman" w:cs="Times New Roman"/>
        </w:rPr>
        <w:t>Р</w:t>
      </w:r>
      <w:r w:rsidR="00000178" w:rsidRPr="00000178">
        <w:rPr>
          <w:rFonts w:ascii="Times New Roman" w:hAnsi="Times New Roman" w:cs="Times New Roman"/>
        </w:rPr>
        <w:t xml:space="preserve">оссии от 5 апреля 2013 г. </w:t>
      </w:r>
      <w:r w:rsidR="00EC1485">
        <w:rPr>
          <w:rFonts w:ascii="Times New Roman" w:hAnsi="Times New Roman" w:cs="Times New Roman"/>
          <w:lang w:val="en-US"/>
        </w:rPr>
        <w:t>N</w:t>
      </w:r>
      <w:r w:rsidR="00000178" w:rsidRPr="00000178">
        <w:rPr>
          <w:rFonts w:ascii="Times New Roman" w:hAnsi="Times New Roman" w:cs="Times New Roman"/>
        </w:rPr>
        <w:t xml:space="preserve"> 178</w:t>
      </w:r>
      <w:r w:rsidR="00000178">
        <w:rPr>
          <w:rFonts w:ascii="Times New Roman" w:hAnsi="Times New Roman" w:cs="Times New Roman"/>
        </w:rPr>
        <w:t xml:space="preserve"> </w:t>
      </w:r>
      <w:r w:rsidR="00000178" w:rsidRPr="00000178">
        <w:rPr>
          <w:rFonts w:ascii="Times New Roman" w:hAnsi="Times New Roman" w:cs="Times New Roman"/>
        </w:rPr>
        <w:t>и признании утратившими силу некоторых приказов</w:t>
      </w:r>
      <w:r w:rsidR="00000178">
        <w:rPr>
          <w:rFonts w:ascii="Times New Roman" w:hAnsi="Times New Roman" w:cs="Times New Roman"/>
        </w:rPr>
        <w:t xml:space="preserve"> М</w:t>
      </w:r>
      <w:r w:rsidR="00000178" w:rsidRPr="00000178">
        <w:rPr>
          <w:rFonts w:ascii="Times New Roman" w:hAnsi="Times New Roman" w:cs="Times New Roman"/>
        </w:rPr>
        <w:t xml:space="preserve">инэкономразвития </w:t>
      </w:r>
      <w:r w:rsidR="00000178">
        <w:rPr>
          <w:rFonts w:ascii="Times New Roman" w:hAnsi="Times New Roman" w:cs="Times New Roman"/>
        </w:rPr>
        <w:t>Р</w:t>
      </w:r>
      <w:r w:rsidR="00000178" w:rsidRPr="00000178">
        <w:rPr>
          <w:rFonts w:ascii="Times New Roman" w:hAnsi="Times New Roman" w:cs="Times New Roman"/>
        </w:rPr>
        <w:t>оссии</w:t>
      </w:r>
      <w:r>
        <w:rPr>
          <w:rFonts w:ascii="Times New Roman" w:hAnsi="Times New Roman" w:cs="Times New Roman"/>
        </w:rPr>
        <w:t>».</w:t>
      </w:r>
    </w:p>
    <w:p w14:paraId="5B767B32" w14:textId="77777777" w:rsidR="006333F7" w:rsidRDefault="006333F7">
      <w:pPr>
        <w:spacing w:after="0" w:line="100" w:lineRule="atLeast"/>
        <w:ind w:firstLine="709"/>
        <w:jc w:val="both"/>
      </w:pPr>
    </w:p>
    <w:p w14:paraId="6B6113F7" w14:textId="77777777" w:rsidR="006333F7" w:rsidRDefault="006333F7">
      <w:pPr>
        <w:spacing w:after="0" w:line="100" w:lineRule="atLeast"/>
        <w:ind w:firstLine="709"/>
        <w:jc w:val="both"/>
      </w:pPr>
    </w:p>
    <w:p w14:paraId="0647CCAA" w14:textId="77777777" w:rsidR="00291B60" w:rsidRPr="00291B60" w:rsidRDefault="00291B60" w:rsidP="00291B60">
      <w:pPr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6"/>
        </w:rPr>
      </w:pPr>
    </w:p>
    <w:p w14:paraId="0B8358D2" w14:textId="77777777" w:rsidR="006333F7" w:rsidRDefault="00291B60" w:rsidP="001455DC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1B60">
        <w:rPr>
          <w:rFonts w:ascii="Times New Roman" w:eastAsia="Times New Roman" w:hAnsi="Times New Roman" w:cs="Times New Roman"/>
          <w:b/>
          <w:sz w:val="24"/>
          <w:szCs w:val="24"/>
        </w:rPr>
        <w:t xml:space="preserve">Финансовый управляющий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291B60">
        <w:rPr>
          <w:rFonts w:ascii="Times New Roman" w:eastAsia="Times New Roman" w:hAnsi="Times New Roman" w:cs="Times New Roman"/>
          <w:b/>
          <w:sz w:val="24"/>
          <w:szCs w:val="24"/>
        </w:rPr>
        <w:t xml:space="preserve"> Тимофеев </w:t>
      </w:r>
      <w:proofErr w:type="gramStart"/>
      <w:r w:rsidRPr="00291B60">
        <w:rPr>
          <w:rFonts w:ascii="Times New Roman" w:eastAsia="Times New Roman" w:hAnsi="Times New Roman" w:cs="Times New Roman"/>
          <w:b/>
          <w:sz w:val="24"/>
          <w:szCs w:val="24"/>
        </w:rPr>
        <w:t>О.С.</w:t>
      </w:r>
      <w:proofErr w:type="gramEnd"/>
    </w:p>
    <w:p w14:paraId="71E2BDCE" w14:textId="46EC1C7A" w:rsidR="00181F4B" w:rsidRPr="001455DC" w:rsidRDefault="00181F4B" w:rsidP="001455DC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Вежделя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Д.М.</w:t>
      </w:r>
    </w:p>
    <w:sectPr w:rsidR="00181F4B" w:rsidRPr="001455DC">
      <w:pgSz w:w="11906" w:h="16838"/>
      <w:pgMar w:top="567" w:right="567" w:bottom="567" w:left="56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9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89599225">
    <w:abstractNumId w:val="0"/>
  </w:num>
  <w:num w:numId="2" w16cid:durableId="648637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1DB8"/>
    <w:rsid w:val="00000178"/>
    <w:rsid w:val="00024B43"/>
    <w:rsid w:val="00031184"/>
    <w:rsid w:val="00034C22"/>
    <w:rsid w:val="0006157E"/>
    <w:rsid w:val="00065FC3"/>
    <w:rsid w:val="00067A71"/>
    <w:rsid w:val="00080B6D"/>
    <w:rsid w:val="00080BCC"/>
    <w:rsid w:val="000C6672"/>
    <w:rsid w:val="000E510F"/>
    <w:rsid w:val="001071B4"/>
    <w:rsid w:val="0012471D"/>
    <w:rsid w:val="00135441"/>
    <w:rsid w:val="001455DC"/>
    <w:rsid w:val="00181F4B"/>
    <w:rsid w:val="001950B0"/>
    <w:rsid w:val="001B2CB6"/>
    <w:rsid w:val="001C2466"/>
    <w:rsid w:val="001E4F00"/>
    <w:rsid w:val="001F1917"/>
    <w:rsid w:val="0020185B"/>
    <w:rsid w:val="002052F7"/>
    <w:rsid w:val="002229DA"/>
    <w:rsid w:val="00230BBF"/>
    <w:rsid w:val="00235D74"/>
    <w:rsid w:val="00246F45"/>
    <w:rsid w:val="002666B8"/>
    <w:rsid w:val="002840EB"/>
    <w:rsid w:val="00291B60"/>
    <w:rsid w:val="002D35DA"/>
    <w:rsid w:val="002E0DB7"/>
    <w:rsid w:val="002F1FE8"/>
    <w:rsid w:val="00305713"/>
    <w:rsid w:val="003061D2"/>
    <w:rsid w:val="003105CA"/>
    <w:rsid w:val="00323278"/>
    <w:rsid w:val="00325F34"/>
    <w:rsid w:val="00331F5C"/>
    <w:rsid w:val="00337385"/>
    <w:rsid w:val="003479FA"/>
    <w:rsid w:val="00370234"/>
    <w:rsid w:val="003824AA"/>
    <w:rsid w:val="003921A6"/>
    <w:rsid w:val="003958D3"/>
    <w:rsid w:val="003A1052"/>
    <w:rsid w:val="003B29F3"/>
    <w:rsid w:val="003B524D"/>
    <w:rsid w:val="003C7D74"/>
    <w:rsid w:val="003D01D2"/>
    <w:rsid w:val="00411CAA"/>
    <w:rsid w:val="004260F0"/>
    <w:rsid w:val="004301DB"/>
    <w:rsid w:val="00432790"/>
    <w:rsid w:val="0043724B"/>
    <w:rsid w:val="00452730"/>
    <w:rsid w:val="0046436D"/>
    <w:rsid w:val="00495058"/>
    <w:rsid w:val="004B0437"/>
    <w:rsid w:val="004B0E6B"/>
    <w:rsid w:val="004B3EC7"/>
    <w:rsid w:val="00515F6E"/>
    <w:rsid w:val="0052026B"/>
    <w:rsid w:val="00523898"/>
    <w:rsid w:val="00530028"/>
    <w:rsid w:val="00531DB8"/>
    <w:rsid w:val="00553D5C"/>
    <w:rsid w:val="0055435D"/>
    <w:rsid w:val="005729A7"/>
    <w:rsid w:val="005851D9"/>
    <w:rsid w:val="005A1A1F"/>
    <w:rsid w:val="005A244C"/>
    <w:rsid w:val="005A546B"/>
    <w:rsid w:val="005B7D81"/>
    <w:rsid w:val="005C4285"/>
    <w:rsid w:val="00610549"/>
    <w:rsid w:val="006333F7"/>
    <w:rsid w:val="00640B93"/>
    <w:rsid w:val="006505A6"/>
    <w:rsid w:val="00672062"/>
    <w:rsid w:val="0069381D"/>
    <w:rsid w:val="006B09D9"/>
    <w:rsid w:val="006D5541"/>
    <w:rsid w:val="006F1F9F"/>
    <w:rsid w:val="00712B11"/>
    <w:rsid w:val="00743537"/>
    <w:rsid w:val="00746A0A"/>
    <w:rsid w:val="007A4EB4"/>
    <w:rsid w:val="007D2391"/>
    <w:rsid w:val="007F6B44"/>
    <w:rsid w:val="007F79E3"/>
    <w:rsid w:val="00807261"/>
    <w:rsid w:val="00824468"/>
    <w:rsid w:val="008553F3"/>
    <w:rsid w:val="00867963"/>
    <w:rsid w:val="008B1519"/>
    <w:rsid w:val="008C1DA7"/>
    <w:rsid w:val="008E362B"/>
    <w:rsid w:val="0090211B"/>
    <w:rsid w:val="009033D4"/>
    <w:rsid w:val="00912B95"/>
    <w:rsid w:val="00925F1F"/>
    <w:rsid w:val="009336F7"/>
    <w:rsid w:val="00975271"/>
    <w:rsid w:val="00987743"/>
    <w:rsid w:val="00996260"/>
    <w:rsid w:val="009A57FC"/>
    <w:rsid w:val="009B4A1F"/>
    <w:rsid w:val="009B5D03"/>
    <w:rsid w:val="009E76F8"/>
    <w:rsid w:val="00A00156"/>
    <w:rsid w:val="00A25798"/>
    <w:rsid w:val="00A5651E"/>
    <w:rsid w:val="00A745AE"/>
    <w:rsid w:val="00A85883"/>
    <w:rsid w:val="00A85B19"/>
    <w:rsid w:val="00A9486A"/>
    <w:rsid w:val="00AB1C31"/>
    <w:rsid w:val="00AC2A6E"/>
    <w:rsid w:val="00AC44E4"/>
    <w:rsid w:val="00AE27F8"/>
    <w:rsid w:val="00AE5876"/>
    <w:rsid w:val="00B03A26"/>
    <w:rsid w:val="00B07F72"/>
    <w:rsid w:val="00B10EB0"/>
    <w:rsid w:val="00B154FD"/>
    <w:rsid w:val="00B260D0"/>
    <w:rsid w:val="00B308E3"/>
    <w:rsid w:val="00B30AE2"/>
    <w:rsid w:val="00B3427C"/>
    <w:rsid w:val="00B34772"/>
    <w:rsid w:val="00B55B82"/>
    <w:rsid w:val="00B83E59"/>
    <w:rsid w:val="00B84C37"/>
    <w:rsid w:val="00BA7641"/>
    <w:rsid w:val="00BC3742"/>
    <w:rsid w:val="00BC73F5"/>
    <w:rsid w:val="00BD6096"/>
    <w:rsid w:val="00BD7C0E"/>
    <w:rsid w:val="00BE0FA3"/>
    <w:rsid w:val="00BE11E9"/>
    <w:rsid w:val="00BF0ABA"/>
    <w:rsid w:val="00BF7FF1"/>
    <w:rsid w:val="00C174A3"/>
    <w:rsid w:val="00C17831"/>
    <w:rsid w:val="00C201E5"/>
    <w:rsid w:val="00C25C6F"/>
    <w:rsid w:val="00C4064D"/>
    <w:rsid w:val="00C47131"/>
    <w:rsid w:val="00C600C3"/>
    <w:rsid w:val="00C956D2"/>
    <w:rsid w:val="00CA6425"/>
    <w:rsid w:val="00CD5A3C"/>
    <w:rsid w:val="00CE4D4D"/>
    <w:rsid w:val="00D04171"/>
    <w:rsid w:val="00D358EA"/>
    <w:rsid w:val="00D70EC1"/>
    <w:rsid w:val="00D9262E"/>
    <w:rsid w:val="00D975F0"/>
    <w:rsid w:val="00DC1B54"/>
    <w:rsid w:val="00E035C8"/>
    <w:rsid w:val="00E07743"/>
    <w:rsid w:val="00E13B38"/>
    <w:rsid w:val="00E44F4C"/>
    <w:rsid w:val="00E66D44"/>
    <w:rsid w:val="00E67E22"/>
    <w:rsid w:val="00E8530B"/>
    <w:rsid w:val="00EC0EBD"/>
    <w:rsid w:val="00EC1485"/>
    <w:rsid w:val="00EC36B0"/>
    <w:rsid w:val="00EC4BA8"/>
    <w:rsid w:val="00EF0D7E"/>
    <w:rsid w:val="00F02F39"/>
    <w:rsid w:val="00F12EFA"/>
    <w:rsid w:val="00F15CD6"/>
    <w:rsid w:val="00F17768"/>
    <w:rsid w:val="00F33E6E"/>
    <w:rsid w:val="00F56BF5"/>
    <w:rsid w:val="00F658EB"/>
    <w:rsid w:val="00F65F67"/>
    <w:rsid w:val="00F737FB"/>
    <w:rsid w:val="00FB3A20"/>
    <w:rsid w:val="00FE0EEB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129396F"/>
  <w15:chartTrackingRefBased/>
  <w15:docId w15:val="{A3C0C1A0-9850-4BB7-B426-5FA044B3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SimSun" w:hAnsi="Calibri" w:cs="font1295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Lucida Sans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Normal (Web)"/>
    <w:basedOn w:val="a"/>
    <w:qFormat/>
    <w:rsid w:val="00C956D2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5670</Words>
  <Characters>36345</Characters>
  <Application>Microsoft Office Word</Application>
  <DocSecurity>0</DocSecurity>
  <Lines>673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cp:lastModifiedBy>k3921</cp:lastModifiedBy>
  <cp:revision>78</cp:revision>
  <cp:lastPrinted>2026-01-19T15:19:00Z</cp:lastPrinted>
  <dcterms:created xsi:type="dcterms:W3CDTF">2025-12-03T10:26:00Z</dcterms:created>
  <dcterms:modified xsi:type="dcterms:W3CDTF">2026-01-19T15:48:00Z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