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57D25B88" w14:textId="77777777" w:rsidR="0048359C" w:rsidRDefault="0048359C">
      <w:pPr>
        <w:keepNext/>
        <w:jc w:val="both"/>
        <w:rPr>
          <w:sz w:val="24"/>
          <w:szCs w:val="24"/>
        </w:rPr>
      </w:pPr>
      <w:bookmarkStart w:id="0" w:name="_heading=h.iopbu02z678t" w:colFirst="0" w:colLast="0"/>
      <w:bookmarkEnd w:id="0"/>
    </w:p>
    <w:p w14:paraId="3C0E5928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after="100"/>
        <w:jc w:val="center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b/>
          <w:bCs/>
          <w:color w:val="000000"/>
          <w:sz w:val="33"/>
          <w:szCs w:val="33"/>
        </w:rPr>
        <w:t xml:space="preserve">        Договор о задатке № ________</w:t>
      </w:r>
    </w:p>
    <w:p w14:paraId="0D7F2AD3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after="100"/>
        <w:jc w:val="right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rFonts w:ascii="Verdana" w:eastAsia="Verdana" w:hAnsi="Verdana" w:cs="Verdana"/>
          <w:color w:val="000000"/>
          <w:sz w:val="17"/>
          <w:szCs w:val="17"/>
        </w:rPr>
        <w:t> </w:t>
      </w:r>
    </w:p>
    <w:p w14:paraId="629AAB94" w14:textId="0519DF01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after="100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 xml:space="preserve">г. </w:t>
      </w:r>
      <w:r w:rsidR="004F74BF">
        <w:rPr>
          <w:color w:val="000000"/>
          <w:sz w:val="21"/>
          <w:szCs w:val="21"/>
          <w:lang w:val="ru-RU"/>
        </w:rPr>
        <w:t xml:space="preserve"> К</w:t>
      </w:r>
      <w:proofErr w:type="spellStart"/>
      <w:r>
        <w:rPr>
          <w:color w:val="000000"/>
          <w:sz w:val="21"/>
          <w:szCs w:val="21"/>
        </w:rPr>
        <w:t>азань</w:t>
      </w:r>
      <w:proofErr w:type="spellEnd"/>
      <w:r>
        <w:rPr>
          <w:color w:val="000000"/>
          <w:sz w:val="21"/>
          <w:szCs w:val="21"/>
        </w:rPr>
        <w:t xml:space="preserve">                                                                                                                 </w:t>
      </w:r>
      <w:r w:rsidR="004F74BF">
        <w:rPr>
          <w:color w:val="000000"/>
          <w:sz w:val="21"/>
          <w:szCs w:val="21"/>
          <w:lang w:val="ru-RU"/>
        </w:rPr>
        <w:t xml:space="preserve"> </w:t>
      </w:r>
      <w:r>
        <w:rPr>
          <w:color w:val="000000"/>
          <w:sz w:val="21"/>
          <w:szCs w:val="21"/>
        </w:rPr>
        <w:t xml:space="preserve">  </w:t>
      </w:r>
      <w:r w:rsidR="00B030DB">
        <w:rPr>
          <w:color w:val="000000"/>
          <w:sz w:val="21"/>
          <w:szCs w:val="21"/>
          <w:lang w:val="ru-RU"/>
        </w:rPr>
        <w:t xml:space="preserve"> </w:t>
      </w:r>
      <w:r>
        <w:rPr>
          <w:color w:val="000000"/>
          <w:sz w:val="21"/>
          <w:szCs w:val="21"/>
        </w:rPr>
        <w:t> «____»____________20</w:t>
      </w:r>
      <w:r w:rsidR="004F74BF">
        <w:rPr>
          <w:color w:val="000000"/>
          <w:sz w:val="21"/>
          <w:szCs w:val="21"/>
          <w:lang w:val="ru-RU"/>
        </w:rPr>
        <w:t>26</w:t>
      </w:r>
      <w:r>
        <w:rPr>
          <w:color w:val="000000"/>
          <w:sz w:val="21"/>
          <w:szCs w:val="21"/>
        </w:rPr>
        <w:t>г                                                                                                                            </w:t>
      </w:r>
    </w:p>
    <w:p w14:paraId="62B53F2E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after="100"/>
        <w:ind w:firstLine="142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 xml:space="preserve">     ООО «Электронная торговая площадка», именуемое в дальнейшем «Оператор» в лице директора </w:t>
      </w:r>
      <w:proofErr w:type="spellStart"/>
      <w:r>
        <w:rPr>
          <w:color w:val="000000"/>
          <w:sz w:val="21"/>
          <w:szCs w:val="21"/>
        </w:rPr>
        <w:t>Думпе</w:t>
      </w:r>
      <w:proofErr w:type="spellEnd"/>
      <w:r>
        <w:rPr>
          <w:color w:val="000000"/>
          <w:sz w:val="21"/>
          <w:szCs w:val="21"/>
        </w:rPr>
        <w:t xml:space="preserve"> Марины Викторовны, действующего на основании Устава, с одной стороны, и претендент на участие в электронных торгах__________________________________,  в лице____________________________, действующего(-ей) на основании ______________________________________________ , именуемое (-</w:t>
      </w:r>
      <w:proofErr w:type="spellStart"/>
      <w:r>
        <w:rPr>
          <w:color w:val="000000"/>
          <w:sz w:val="21"/>
          <w:szCs w:val="21"/>
        </w:rPr>
        <w:t>ый</w:t>
      </w:r>
      <w:proofErr w:type="spellEnd"/>
      <w:r>
        <w:rPr>
          <w:color w:val="000000"/>
          <w:sz w:val="21"/>
          <w:szCs w:val="21"/>
        </w:rPr>
        <w:t>) в дальнейшем «Заявитель», с другой стороны, заключили настоящий Договор о задатке (далее «Договор») о нижеследующем:</w:t>
      </w:r>
    </w:p>
    <w:p w14:paraId="5E45AF8F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after="100"/>
        <w:ind w:left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b/>
          <w:bCs/>
          <w:color w:val="000000"/>
          <w:sz w:val="21"/>
          <w:szCs w:val="21"/>
        </w:rPr>
        <w:t>1. Предмет Договора</w:t>
      </w:r>
    </w:p>
    <w:p w14:paraId="326CF7B6" w14:textId="563AF4D8" w:rsidR="0048359C" w:rsidRDefault="00581EAF" w:rsidP="0036795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 xml:space="preserve">1.1. </w:t>
      </w:r>
      <w:r w:rsidR="00367957" w:rsidRPr="00367957">
        <w:rPr>
          <w:color w:val="000000"/>
          <w:sz w:val="21"/>
          <w:szCs w:val="21"/>
        </w:rPr>
        <w:t xml:space="preserve">Предметом   Договора   является   внесение   Заявителем   задатка   (далее   -   Задаток)   для   участия   в   электронных      торгах: код торгов </w:t>
      </w:r>
      <w:r w:rsidR="00752113" w:rsidRPr="00752113">
        <w:rPr>
          <w:color w:val="000000"/>
          <w:sz w:val="21"/>
          <w:szCs w:val="21"/>
        </w:rPr>
        <w:t>0034905</w:t>
      </w:r>
      <w:r w:rsidR="00752113">
        <w:rPr>
          <w:color w:val="000000"/>
          <w:sz w:val="21"/>
          <w:szCs w:val="21"/>
          <w:lang w:val="ru-RU"/>
        </w:rPr>
        <w:t xml:space="preserve"> </w:t>
      </w:r>
      <w:r w:rsidR="00367957" w:rsidRPr="00367957">
        <w:rPr>
          <w:color w:val="000000"/>
          <w:sz w:val="21"/>
          <w:szCs w:val="21"/>
        </w:rPr>
        <w:t>по  продаже лота № 1 (в дальнейшем именуемое «имущество»), проводимых на электронной площадке «</w:t>
      </w:r>
      <w:proofErr w:type="spellStart"/>
      <w:r w:rsidR="00367957" w:rsidRPr="00367957">
        <w:rPr>
          <w:color w:val="000000"/>
          <w:sz w:val="21"/>
          <w:szCs w:val="21"/>
        </w:rPr>
        <w:t>АРБбитЛот</w:t>
      </w:r>
      <w:proofErr w:type="spellEnd"/>
      <w:r w:rsidR="00367957" w:rsidRPr="00367957">
        <w:rPr>
          <w:color w:val="000000"/>
          <w:sz w:val="21"/>
          <w:szCs w:val="21"/>
        </w:rPr>
        <w:t>» по адресу https://torgi.arbbitlot.ru в сети Интернет (далее по тексту – ЭТП), в соответствии с Регламентом электронной площадки «</w:t>
      </w:r>
      <w:proofErr w:type="spellStart"/>
      <w:r w:rsidR="00367957" w:rsidRPr="00367957">
        <w:rPr>
          <w:color w:val="000000"/>
          <w:sz w:val="21"/>
          <w:szCs w:val="21"/>
        </w:rPr>
        <w:t>АРБбитЛот</w:t>
      </w:r>
      <w:proofErr w:type="spellEnd"/>
      <w:r w:rsidR="00367957" w:rsidRPr="00367957">
        <w:rPr>
          <w:color w:val="000000"/>
          <w:sz w:val="21"/>
          <w:szCs w:val="21"/>
        </w:rPr>
        <w:t>» и Приказом Министерства экономического развития Российской Федерации от  23 июля 2015 г. №495. Размер задатка указан в сообщении о торгах, опубликованном в официальном издании.</w:t>
      </w:r>
    </w:p>
    <w:p w14:paraId="1967D723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1.2. Условия настоящего договора определены Оператором в стандартной форме, размещаемой на сайте https://torgi.arbbitlot.ru в сети Интернет,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3FB52146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1.3. 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22CA3FD1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1.4. Заявитель не вправе изменять условия настоящего договора.</w:t>
      </w:r>
    </w:p>
    <w:p w14:paraId="43FEF00B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b/>
          <w:bCs/>
          <w:color w:val="000000"/>
          <w:sz w:val="21"/>
          <w:szCs w:val="21"/>
        </w:rPr>
        <w:t>2. Порядок и сроки расчетов</w:t>
      </w:r>
    </w:p>
    <w:p w14:paraId="264BBBE7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2.1. Заявитель должен перечислить задаток на расчетный счет оператора ЭТП в следующем порядке: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42744198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2.2. Заявитель обязуется перечислить Задаток в следующий срок:</w:t>
      </w:r>
    </w:p>
    <w:p w14:paraId="0105324C" w14:textId="221F9112" w:rsidR="0048359C" w:rsidRDefault="00581EAF" w:rsidP="00732DDB">
      <w:pPr>
        <w:shd w:val="clear" w:color="auto" w:fill="FFFFFF"/>
        <w:ind w:left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для участия в аукционе или конкурсе - в срок</w:t>
      </w:r>
      <w:r w:rsidR="00DF7E84">
        <w:rPr>
          <w:color w:val="000000"/>
          <w:sz w:val="21"/>
          <w:szCs w:val="21"/>
          <w:lang w:val="ru-RU"/>
        </w:rPr>
        <w:t>,</w:t>
      </w:r>
      <w:r>
        <w:rPr>
          <w:color w:val="000000"/>
          <w:sz w:val="21"/>
          <w:szCs w:val="21"/>
        </w:rPr>
        <w:t xml:space="preserve"> установленный в соответствии с сообщением о торгах,</w:t>
      </w:r>
    </w:p>
    <w:p w14:paraId="3F674B6D" w14:textId="77777777" w:rsidR="0048359C" w:rsidRDefault="00581EAF" w:rsidP="00732DDB">
      <w:pPr>
        <w:shd w:val="clear" w:color="auto" w:fill="FFFFFF"/>
        <w:ind w:left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 торгах.</w:t>
      </w:r>
    </w:p>
    <w:p w14:paraId="78C568D1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2.3. Обязанность Заявителя по перечислению Задатка считается исполненной в момент зачисления денежных средств на расчетный счет оператора ЭТП по следующим реквизитам:</w:t>
      </w:r>
    </w:p>
    <w:p w14:paraId="48530586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sz w:val="21"/>
          <w:szCs w:val="21"/>
        </w:rPr>
      </w:pPr>
      <w:r>
        <w:rPr>
          <w:sz w:val="21"/>
          <w:szCs w:val="21"/>
        </w:rPr>
        <w:t>Номер счета 40702810429070013813</w:t>
      </w:r>
    </w:p>
    <w:p w14:paraId="3407B93A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sz w:val="21"/>
          <w:szCs w:val="21"/>
        </w:rPr>
      </w:pPr>
      <w:r>
        <w:rPr>
          <w:sz w:val="21"/>
          <w:szCs w:val="21"/>
        </w:rPr>
        <w:t>ИНН Получателя 1655269981</w:t>
      </w:r>
    </w:p>
    <w:p w14:paraId="2759ADDA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sz w:val="21"/>
          <w:szCs w:val="21"/>
        </w:rPr>
      </w:pPr>
      <w:r>
        <w:rPr>
          <w:sz w:val="21"/>
          <w:szCs w:val="21"/>
        </w:rPr>
        <w:t>Банк ФИЛИАЛ "НИЖЕГОРОДСКИЙ" АО "АЛЬФА-БАНК"</w:t>
      </w:r>
    </w:p>
    <w:p w14:paraId="366F5E7C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sz w:val="21"/>
          <w:szCs w:val="21"/>
        </w:rPr>
      </w:pPr>
      <w:r>
        <w:rPr>
          <w:sz w:val="21"/>
          <w:szCs w:val="21"/>
        </w:rPr>
        <w:t>БИК 042202824</w:t>
      </w:r>
    </w:p>
    <w:p w14:paraId="6988902A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sz w:val="21"/>
          <w:szCs w:val="21"/>
        </w:rPr>
        <w:t>Корр. счет 30101810200000000824</w:t>
      </w:r>
      <w:r>
        <w:rPr>
          <w:color w:val="000000"/>
          <w:sz w:val="21"/>
          <w:szCs w:val="21"/>
        </w:rPr>
        <w:t>.</w:t>
      </w:r>
    </w:p>
    <w:p w14:paraId="370F8249" w14:textId="329C01C8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2.4. При перечислении задатка в назначении платежа необходимо указать: «</w:t>
      </w:r>
      <w:r w:rsidR="00A76BE0" w:rsidRPr="00A76BE0">
        <w:rPr>
          <w:color w:val="000000"/>
          <w:sz w:val="21"/>
          <w:szCs w:val="21"/>
        </w:rPr>
        <w:t xml:space="preserve">Внесение задатка за участие в торгах </w:t>
      </w:r>
      <w:r w:rsidR="000650B3" w:rsidRPr="000650B3">
        <w:rPr>
          <w:color w:val="000000"/>
          <w:sz w:val="21"/>
          <w:szCs w:val="21"/>
        </w:rPr>
        <w:t xml:space="preserve">№ </w:t>
      </w:r>
      <w:r w:rsidR="00752113" w:rsidRPr="00752113">
        <w:rPr>
          <w:color w:val="000000"/>
          <w:sz w:val="21"/>
          <w:szCs w:val="21"/>
        </w:rPr>
        <w:t>0034905</w:t>
      </w:r>
      <w:r w:rsidR="000650B3" w:rsidRPr="000650B3">
        <w:rPr>
          <w:color w:val="000000"/>
          <w:sz w:val="21"/>
          <w:szCs w:val="21"/>
        </w:rPr>
        <w:t>, лот № 1,</w:t>
      </w:r>
      <w:r w:rsidR="00DE1425" w:rsidRPr="00DE1425">
        <w:t xml:space="preserve"> </w:t>
      </w:r>
      <w:r w:rsidR="00752113">
        <w:rPr>
          <w:color w:val="000000"/>
          <w:sz w:val="21"/>
          <w:szCs w:val="21"/>
          <w:lang w:val="ru-RU"/>
        </w:rPr>
        <w:t xml:space="preserve">Крылова Анастасия </w:t>
      </w:r>
      <w:proofErr w:type="spellStart"/>
      <w:r w:rsidR="00752113">
        <w:rPr>
          <w:color w:val="000000"/>
          <w:sz w:val="21"/>
          <w:szCs w:val="21"/>
          <w:lang w:val="ru-RU"/>
        </w:rPr>
        <w:t>Андрисовна</w:t>
      </w:r>
      <w:proofErr w:type="spellEnd"/>
      <w:r>
        <w:rPr>
          <w:color w:val="000000"/>
          <w:sz w:val="21"/>
          <w:szCs w:val="21"/>
        </w:rPr>
        <w:t>».</w:t>
      </w:r>
    </w:p>
    <w:p w14:paraId="6905FAFE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2.5. Сумма задатка возвращается Оператором Заявителю, не являющемуся победителем торгов, при наличии у Оператора банковских реквизитов,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257ABF43" w14:textId="77777777" w:rsidR="0048359C" w:rsidRDefault="00581EAF" w:rsidP="00732DDB">
      <w:pPr>
        <w:shd w:val="clear" w:color="auto" w:fill="FFFFFF"/>
        <w:ind w:left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отзыва заявки на участие в торгах до окончания срока приема заявок;</w:t>
      </w:r>
    </w:p>
    <w:p w14:paraId="710830C6" w14:textId="77777777" w:rsidR="0048359C" w:rsidRDefault="00581EAF" w:rsidP="00732DDB">
      <w:pPr>
        <w:shd w:val="clear" w:color="auto" w:fill="FFFFFF"/>
        <w:ind w:left="360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принятия решения Организатором торгов об отказе в допуске Заявителя к участию в торгах</w:t>
      </w:r>
    </w:p>
    <w:p w14:paraId="6244080D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Оператор возвращает задаток проигравшему участнику торгов только на основании заявления Организатора торгов (по форме Приложения № 2 к соглашению о предоставлении счета для перечисления задатков) после подписания протокола о результатах проведения торгов. Срок направления Организатором торгов заявления на возврат задатк</w:t>
      </w:r>
      <w:bookmarkStart w:id="1" w:name="_GoBack"/>
      <w:bookmarkEnd w:id="1"/>
      <w:r>
        <w:rPr>
          <w:color w:val="000000"/>
          <w:sz w:val="21"/>
          <w:szCs w:val="21"/>
        </w:rPr>
        <w:t>а- не позднее следующего рабочего дня после подписания протокола о результатах проведения торгов, порядок направления- на электронную почту Оператора </w:t>
      </w:r>
      <w:r>
        <w:rPr>
          <w:color w:val="333333"/>
          <w:sz w:val="21"/>
          <w:szCs w:val="21"/>
          <w:highlight w:val="white"/>
        </w:rPr>
        <w:t>Ploshadka-torgi@yandex.ru</w:t>
      </w:r>
      <w:r>
        <w:rPr>
          <w:color w:val="000000"/>
          <w:sz w:val="21"/>
          <w:szCs w:val="21"/>
        </w:rPr>
        <w:t>. Оператор не отвечает за нарушение установленных настоящим договором сроков возврата задатка, в случае несвоевременного предоставления Организатором заявления на возврат задатков на электронный адрес Оператора.</w:t>
      </w:r>
    </w:p>
    <w:p w14:paraId="66F5B8C1" w14:textId="77777777" w:rsidR="0048359C" w:rsidRDefault="00581EAF" w:rsidP="008103B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lastRenderedPageBreak/>
        <w:t>2.6. Сумма Задатка не возвращается Заявителю в следующих случаях:</w:t>
      </w:r>
    </w:p>
    <w:p w14:paraId="7BBDC2BD" w14:textId="77777777" w:rsidR="0048359C" w:rsidRDefault="00581EAF" w:rsidP="008103BA">
      <w:pPr>
        <w:shd w:val="clear" w:color="auto" w:fill="FFFFFF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победы Заявителя на торгах и дальнейшего не заключения им договора купли-продажи с арбитражным управляющим в течение срока, установленного Федеральным законом №127-ФЗ от 26.10.2002 г. «О несостоятельности (банкротстве)»;</w:t>
      </w:r>
    </w:p>
    <w:p w14:paraId="39E4CBD0" w14:textId="77777777" w:rsidR="0048359C" w:rsidRDefault="00581EAF" w:rsidP="008103BA">
      <w:pPr>
        <w:shd w:val="clear" w:color="auto" w:fill="FFFFFF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в случае не перечисления денежных средств в оплату лота в установленные договором купли-продажи сроки;</w:t>
      </w:r>
    </w:p>
    <w:p w14:paraId="196BCDD8" w14:textId="77777777" w:rsidR="0048359C" w:rsidRDefault="00581EAF" w:rsidP="008103BA">
      <w:pPr>
        <w:shd w:val="clear" w:color="auto" w:fill="FFFFFF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57C4A4CB" w14:textId="77777777" w:rsidR="0048359C" w:rsidRDefault="00581EAF" w:rsidP="008103B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2.7.В случае если в ходе проведения торгов (на любом этапе торгов) такие торги будут приостановлены решением уполномоченных государственных органов (ФАС, суд), никакие операции с суммами, заблокированными в качестве задатков, в период приостановки таких торгов не осуществляются.</w:t>
      </w:r>
    </w:p>
    <w:p w14:paraId="2DF2EAF8" w14:textId="77777777" w:rsidR="0048359C" w:rsidRDefault="00581EAF" w:rsidP="008103B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2.8. В случае не поступления суммы задатка в полном размере и/или в установленный срок, а также в случае, если Заявитель, при перечислении задатка, не указал сведения перечисленные, в п.2.4. настоящего Договора, обязательства Заявителя по внесению задатка считаются невыполненными. В этом случае Организатор торгов вправе не допустить Заявителя к участию в торгах.</w:t>
      </w:r>
    </w:p>
    <w:p w14:paraId="5B2D0329" w14:textId="77777777" w:rsidR="0048359C" w:rsidRDefault="00581EAF" w:rsidP="008103B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2.9. 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68DF1847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rFonts w:ascii="Verdana" w:eastAsia="Verdana" w:hAnsi="Verdana" w:cs="Verdana"/>
          <w:color w:val="000000"/>
          <w:sz w:val="17"/>
          <w:szCs w:val="17"/>
        </w:rPr>
        <w:t> </w:t>
      </w:r>
    </w:p>
    <w:p w14:paraId="51B35A92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b/>
          <w:bCs/>
          <w:color w:val="000000"/>
          <w:sz w:val="21"/>
          <w:szCs w:val="21"/>
        </w:rPr>
        <w:t>3. Прочие условия</w:t>
      </w:r>
    </w:p>
    <w:p w14:paraId="68A679C3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3.1. 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</w:t>
      </w:r>
    </w:p>
    <w:p w14:paraId="559A2F2A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3.2. 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https://torgi.arbbitlot.ru и в сообщении о торгах опубликованном в соответствии с требованиями Федерального закона от 26.10.2002г. № 127-ФЗ "О несостоятельности (банкротстве)".</w:t>
      </w:r>
    </w:p>
    <w:p w14:paraId="17104BBB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3.3. Заявитель обязан незамедлительно информировать Организатора торгов об изменении своих банковских реквизитов.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 если Заявитель не полностью заполнил сведения о себе или указал недостоверные сведения в п. 3.9. договора, а Организатор торгов своевременно не предоставил заявление на возврат задатков по форме Приложения № 2 на электронный адрес Оператора: </w:t>
      </w:r>
      <w:r>
        <w:rPr>
          <w:color w:val="333333"/>
          <w:sz w:val="21"/>
          <w:szCs w:val="21"/>
          <w:highlight w:val="white"/>
        </w:rPr>
        <w:t>Ploshadka-torgi@yandex.ru</w:t>
      </w:r>
      <w:r>
        <w:rPr>
          <w:color w:val="000000"/>
          <w:sz w:val="21"/>
          <w:szCs w:val="21"/>
        </w:rPr>
        <w:t>.</w:t>
      </w:r>
    </w:p>
    <w:p w14:paraId="673606DE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3.4. 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 Федеральном законе от 27.07.2006  № 152-ФЗ, а также на передачу такой информации третьим лицам, в случаях,  не противоречащих с действующим законодательством РФ. Настоящее согласие действует бессрочно. Заявитель подтверждает, что ознакомлен с положениями Федерального закона от 27.07.2006г. №152-ФЗ «О персональных данных», права и обязанности в области защиты персональных данных ему известны.</w:t>
      </w:r>
    </w:p>
    <w:p w14:paraId="1EB26CDC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3.5. По всем вопросам, не указанным в Договоре, стороны руководствуются законодательством Российской Федерации.</w:t>
      </w:r>
    </w:p>
    <w:p w14:paraId="3E06F137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3.6. 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Татарстан. Настоящий Договор составлен в электронной форме, подписан электронной подписью, и размещен в открытом доступе на сайте электронной площадки «</w:t>
      </w:r>
      <w:proofErr w:type="spellStart"/>
      <w:r>
        <w:rPr>
          <w:color w:val="000000"/>
          <w:sz w:val="21"/>
          <w:szCs w:val="21"/>
        </w:rPr>
        <w:t>АРБбитЛот</w:t>
      </w:r>
      <w:proofErr w:type="spellEnd"/>
      <w:r>
        <w:rPr>
          <w:color w:val="000000"/>
          <w:sz w:val="21"/>
          <w:szCs w:val="21"/>
        </w:rPr>
        <w:t>» (https://torgi.arbbitlot.ru).</w:t>
      </w:r>
    </w:p>
    <w:p w14:paraId="2B6094C9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3.7. 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почтовой связи или электронной почты (e-</w:t>
      </w:r>
      <w:proofErr w:type="spellStart"/>
      <w:r>
        <w:rPr>
          <w:color w:val="000000"/>
          <w:sz w:val="21"/>
          <w:szCs w:val="21"/>
        </w:rPr>
        <w:t>mail</w:t>
      </w:r>
      <w:proofErr w:type="spellEnd"/>
      <w:r>
        <w:rPr>
          <w:color w:val="000000"/>
          <w:sz w:val="21"/>
          <w:szCs w:val="21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 связи должен позволять достоверно установить, что документ исходит от стороны по договору.</w:t>
      </w:r>
    </w:p>
    <w:p w14:paraId="3338B9A3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3.8. 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22367B28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lastRenderedPageBreak/>
        <w:t>3.9. 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1F1F7850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tbl>
      <w:tblPr>
        <w:tblStyle w:val="af4"/>
        <w:tblW w:w="1011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704"/>
        <w:gridCol w:w="4410"/>
      </w:tblGrid>
      <w:tr w:rsidR="0048359C" w14:paraId="318750D6" w14:textId="77777777" w:rsidTr="00732DDB">
        <w:trPr>
          <w:trHeight w:val="6805"/>
        </w:trPr>
        <w:tc>
          <w:tcPr>
            <w:tcW w:w="5704" w:type="dxa"/>
          </w:tcPr>
          <w:p w14:paraId="1557532E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183" w:lineRule="auto"/>
              <w:ind w:left="200"/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Заявитель:</w:t>
            </w:r>
          </w:p>
          <w:p w14:paraId="521ED571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183" w:lineRule="auto"/>
              <w:ind w:left="200"/>
              <w:jc w:val="both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___________________________________________________</w:t>
            </w:r>
          </w:p>
          <w:p w14:paraId="03EF1FB4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ind w:left="200" w:right="745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(наименование юридического лица /ФИО) Юридический адрес/Адрес регистрации гражданина:</w:t>
            </w:r>
          </w:p>
          <w:p w14:paraId="079FF318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14:paraId="1E3D83C3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Почтовый адрес: 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ИНН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ОГРН/ОГРНИП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</w:p>
          <w:p w14:paraId="38F4917A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8" w:lineRule="auto"/>
              <w:ind w:left="1688" w:right="745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(для юридического лица и ИП)</w:t>
            </w:r>
          </w:p>
          <w:p w14:paraId="197DD3A8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14:paraId="0B2DA1CF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Паспортные данные: серия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>№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Выдан: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Дата выдачи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код </w:t>
            </w:r>
            <w:proofErr w:type="spellStart"/>
            <w:r>
              <w:rPr>
                <w:color w:val="000000"/>
                <w:sz w:val="18"/>
                <w:szCs w:val="18"/>
              </w:rPr>
              <w:t>подр</w:t>
            </w:r>
            <w:proofErr w:type="spellEnd"/>
            <w:r>
              <w:rPr>
                <w:color w:val="000000"/>
                <w:sz w:val="18"/>
                <w:szCs w:val="18"/>
              </w:rPr>
              <w:t>.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</w:p>
          <w:p w14:paraId="70A54A81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14:paraId="10281B92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19" w:lineRule="auto"/>
              <w:ind w:left="20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Реквизиты для возврата задатка:</w:t>
            </w:r>
          </w:p>
          <w:p w14:paraId="6DB6684F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08"/>
                <w:tab w:val="left" w:pos="4751"/>
              </w:tabs>
              <w:ind w:left="200" w:right="528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Получатель: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ИНН </w:t>
            </w:r>
            <w:proofErr w:type="gramStart"/>
            <w:r>
              <w:rPr>
                <w:color w:val="000000"/>
                <w:sz w:val="18"/>
                <w:szCs w:val="18"/>
              </w:rPr>
              <w:t xml:space="preserve">получателя 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proofErr w:type="gramEnd"/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р/с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в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к/с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БИК 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</w:p>
          <w:p w14:paraId="09CC885A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99"/>
              </w:tabs>
              <w:spacing w:before="100" w:after="100" w:line="218" w:lineRule="auto"/>
              <w:ind w:left="20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Назначение платежа: 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</w:p>
          <w:p w14:paraId="06979CAC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14:paraId="016219E7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83"/>
              </w:tabs>
              <w:spacing w:before="100" w:after="100" w:line="219" w:lineRule="auto"/>
              <w:ind w:left="20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Тел.: 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</w:p>
          <w:p w14:paraId="2B8854DD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23"/>
              </w:tabs>
              <w:spacing w:before="100" w:after="100" w:line="219" w:lineRule="auto"/>
              <w:ind w:left="20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Эл. почта: 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</w:p>
          <w:p w14:paraId="282C60A1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14:paraId="4983C443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14:paraId="5F0D1046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14:paraId="13362BFE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>/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>/ подпись</w:t>
            </w:r>
            <w:r>
              <w:rPr>
                <w:color w:val="000000"/>
                <w:sz w:val="18"/>
                <w:szCs w:val="18"/>
              </w:rPr>
              <w:tab/>
            </w:r>
            <w:r>
              <w:rPr>
                <w:color w:val="000000"/>
                <w:sz w:val="18"/>
                <w:szCs w:val="18"/>
              </w:rPr>
              <w:tab/>
              <w:t>расшифровка подписи</w:t>
            </w:r>
          </w:p>
          <w:p w14:paraId="20426B98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18" w:lineRule="auto"/>
              <w:ind w:left="20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м.п</w:t>
            </w:r>
            <w:proofErr w:type="spellEnd"/>
            <w:r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4410" w:type="dxa"/>
          </w:tcPr>
          <w:p w14:paraId="2F26622A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3" w:lineRule="auto"/>
              <w:ind w:left="493" w:right="305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Оператор:</w:t>
            </w:r>
          </w:p>
          <w:p w14:paraId="6E90A4B8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/>
              <w:rPr>
                <w:rFonts w:ascii="Verdana" w:eastAsia="Verdana" w:hAnsi="Verdana" w:cs="Verdana"/>
                <w:color w:val="333333"/>
                <w:sz w:val="17"/>
                <w:szCs w:val="17"/>
              </w:rPr>
            </w:pPr>
            <w:r>
              <w:rPr>
                <w:color w:val="333333"/>
                <w:sz w:val="21"/>
                <w:szCs w:val="21"/>
              </w:rPr>
              <w:t>ООО «Электронная торговая площадка», ИНН  1655269981</w:t>
            </w:r>
          </w:p>
          <w:p w14:paraId="3E0C2147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Verdana" w:eastAsia="Verdana" w:hAnsi="Verdana" w:cs="Verdana"/>
                <w:color w:val="333333"/>
                <w:sz w:val="17"/>
                <w:szCs w:val="17"/>
              </w:rPr>
            </w:pPr>
            <w:r>
              <w:rPr>
                <w:color w:val="333333"/>
                <w:sz w:val="21"/>
                <w:szCs w:val="21"/>
              </w:rPr>
              <w:t>ОГРН 1131690035124,  КПП 165501001</w:t>
            </w:r>
          </w:p>
          <w:p w14:paraId="72657323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333333"/>
                <w:sz w:val="21"/>
                <w:szCs w:val="21"/>
              </w:rPr>
            </w:pPr>
            <w:r>
              <w:rPr>
                <w:color w:val="333333"/>
                <w:sz w:val="21"/>
                <w:szCs w:val="21"/>
              </w:rPr>
              <w:t>Номер счета 40702810429070013813</w:t>
            </w:r>
          </w:p>
          <w:p w14:paraId="28681328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333333"/>
                <w:sz w:val="21"/>
                <w:szCs w:val="21"/>
              </w:rPr>
            </w:pPr>
            <w:r>
              <w:rPr>
                <w:color w:val="333333"/>
                <w:sz w:val="21"/>
                <w:szCs w:val="21"/>
              </w:rPr>
              <w:t>Банк ФИЛИАЛ "НИЖЕГОРОДСКИЙ" АО "АЛЬФА-БАНК"</w:t>
            </w:r>
          </w:p>
          <w:p w14:paraId="3BB39C3B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333333"/>
                <w:sz w:val="21"/>
                <w:szCs w:val="21"/>
              </w:rPr>
            </w:pPr>
            <w:r>
              <w:rPr>
                <w:color w:val="333333"/>
                <w:sz w:val="21"/>
                <w:szCs w:val="21"/>
              </w:rPr>
              <w:t>БИК 042202824</w:t>
            </w:r>
          </w:p>
          <w:p w14:paraId="747D4DD6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333333"/>
                <w:sz w:val="21"/>
                <w:szCs w:val="21"/>
              </w:rPr>
            </w:pPr>
            <w:r>
              <w:rPr>
                <w:color w:val="333333"/>
                <w:sz w:val="21"/>
                <w:szCs w:val="21"/>
              </w:rPr>
              <w:t>Корр. счет 30101810200000000824</w:t>
            </w:r>
          </w:p>
          <w:p w14:paraId="061FF2BF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/>
              <w:rPr>
                <w:rFonts w:ascii="Verdana" w:eastAsia="Verdana" w:hAnsi="Verdana" w:cs="Verdana"/>
                <w:color w:val="333333"/>
                <w:sz w:val="17"/>
                <w:szCs w:val="17"/>
              </w:rPr>
            </w:pPr>
            <w:r>
              <w:rPr>
                <w:rFonts w:ascii="Verdana" w:eastAsia="Verdana" w:hAnsi="Verdana" w:cs="Verdana"/>
                <w:color w:val="333333"/>
                <w:sz w:val="17"/>
                <w:szCs w:val="17"/>
              </w:rPr>
              <w:t> </w:t>
            </w:r>
          </w:p>
          <w:p w14:paraId="12B0415C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/>
              <w:rPr>
                <w:rFonts w:ascii="Verdana" w:eastAsia="Verdana" w:hAnsi="Verdana" w:cs="Verdana"/>
                <w:color w:val="333333"/>
                <w:sz w:val="17"/>
                <w:szCs w:val="17"/>
              </w:rPr>
            </w:pPr>
            <w:r>
              <w:rPr>
                <w:color w:val="333333"/>
                <w:sz w:val="21"/>
                <w:szCs w:val="21"/>
              </w:rPr>
              <w:t>Директор____________</w:t>
            </w:r>
            <w:proofErr w:type="spellStart"/>
            <w:r>
              <w:rPr>
                <w:color w:val="333333"/>
                <w:sz w:val="21"/>
                <w:szCs w:val="21"/>
              </w:rPr>
              <w:t>М.В.Думпе</w:t>
            </w:r>
            <w:proofErr w:type="spellEnd"/>
          </w:p>
          <w:p w14:paraId="0EC83433" w14:textId="77777777" w:rsidR="0048359C" w:rsidRDefault="004835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87"/>
              </w:tabs>
              <w:ind w:left="493" w:right="1168"/>
              <w:rPr>
                <w:rFonts w:ascii="Verdana" w:eastAsia="Verdana" w:hAnsi="Verdana" w:cs="Verdana"/>
                <w:color w:val="333333"/>
                <w:sz w:val="18"/>
                <w:szCs w:val="18"/>
              </w:rPr>
            </w:pPr>
          </w:p>
        </w:tc>
      </w:tr>
    </w:tbl>
    <w:p w14:paraId="2F34E015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after="100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rFonts w:ascii="Verdana" w:eastAsia="Verdana" w:hAnsi="Verdana" w:cs="Verdana"/>
          <w:color w:val="000000"/>
          <w:sz w:val="17"/>
          <w:szCs w:val="17"/>
        </w:rPr>
        <w:t> </w:t>
      </w:r>
    </w:p>
    <w:p w14:paraId="1A856444" w14:textId="77777777" w:rsidR="0048359C" w:rsidRDefault="0048359C">
      <w:pPr>
        <w:keepNext/>
        <w:jc w:val="both"/>
        <w:rPr>
          <w:rFonts w:ascii="Verdana" w:eastAsia="Verdana" w:hAnsi="Verdana" w:cs="Verdana"/>
          <w:color w:val="000000"/>
          <w:sz w:val="24"/>
          <w:szCs w:val="24"/>
        </w:rPr>
      </w:pPr>
    </w:p>
    <w:p w14:paraId="0A6447FE" w14:textId="77777777" w:rsidR="0048359C" w:rsidRDefault="0048359C">
      <w:pPr>
        <w:keepNext/>
        <w:jc w:val="both"/>
        <w:rPr>
          <w:sz w:val="24"/>
          <w:szCs w:val="24"/>
        </w:rPr>
      </w:pPr>
    </w:p>
    <w:p w14:paraId="442A9318" w14:textId="77777777" w:rsidR="00732DDB" w:rsidRDefault="00732DDB">
      <w:pPr>
        <w:keepNext/>
        <w:jc w:val="both"/>
        <w:rPr>
          <w:sz w:val="24"/>
          <w:szCs w:val="24"/>
        </w:rPr>
      </w:pPr>
    </w:p>
    <w:sectPr w:rsidR="00732DDB" w:rsidSect="00117257">
      <w:headerReference w:type="default" r:id="rId8"/>
      <w:pgSz w:w="11906" w:h="16838"/>
      <w:pgMar w:top="284" w:right="1134" w:bottom="1134" w:left="1134" w:header="72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CE22A0" w14:textId="77777777" w:rsidR="002D7486" w:rsidRDefault="002D7486">
      <w:r>
        <w:separator/>
      </w:r>
    </w:p>
  </w:endnote>
  <w:endnote w:type="continuationSeparator" w:id="0">
    <w:p w14:paraId="15F49B27" w14:textId="77777777" w:rsidR="002D7486" w:rsidRDefault="002D74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charset w:val="00"/>
    <w:family w:val="auto"/>
    <w:pitch w:val="default"/>
    <w:embedRegular r:id="rId1" w:fontKey="{5886B691-7D43-4D25-A5E8-735B3648DAB2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charset w:val="00"/>
    <w:family w:val="swiss"/>
    <w:pitch w:val="variable"/>
    <w:sig w:usb0="00000003" w:usb1="00000000" w:usb2="00000000" w:usb3="00000000" w:csb0="00000001" w:csb1="00000000"/>
    <w:embedRegular r:id="rId2" w:fontKey="{62CF9DE1-D6A6-47C4-B302-596FB30A6B78}"/>
    <w:embedItalic r:id="rId3" w:fontKey="{90368298-0DDB-4CBE-A921-EACE45F80DB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4" w:fontKey="{0428C3B2-42B7-4C65-A9EA-4FE331E66EB2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5" w:fontKey="{C7AA05FB-DA49-4F86-B70A-749C06ADDF7C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6" w:fontKey="{E14D1F77-7260-4BD7-AA11-2657635BD033}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  <w:embedRegular r:id="rId7" w:fontKey="{B603B895-18D6-43A4-BD25-2EBA35756E47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8" w:fontKey="{0E4A6A6B-5EF0-4D4F-ACA5-2EFEEEFCB9CE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AA8FBC" w14:textId="77777777" w:rsidR="002D7486" w:rsidRDefault="002D7486">
      <w:r>
        <w:separator/>
      </w:r>
    </w:p>
  </w:footnote>
  <w:footnote w:type="continuationSeparator" w:id="0">
    <w:p w14:paraId="4CDAAF12" w14:textId="77777777" w:rsidR="002D7486" w:rsidRDefault="002D74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BA1BBE" w14:textId="77777777" w:rsidR="0048359C" w:rsidRDefault="00581EAF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b/>
        <w:bCs/>
        <w:color w:val="000000"/>
      </w:rPr>
    </w:pPr>
    <w:r>
      <w:rPr>
        <w:b/>
        <w:bCs/>
        <w:color w:val="000000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1C2C88"/>
    <w:multiLevelType w:val="multilevel"/>
    <w:tmpl w:val="1CE2515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47042153"/>
    <w:multiLevelType w:val="multilevel"/>
    <w:tmpl w:val="354CFAD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63A03F05"/>
    <w:multiLevelType w:val="multilevel"/>
    <w:tmpl w:val="BC5E001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59C"/>
    <w:rsid w:val="000650B3"/>
    <w:rsid w:val="00117257"/>
    <w:rsid w:val="001D04C1"/>
    <w:rsid w:val="001D7E86"/>
    <w:rsid w:val="00273927"/>
    <w:rsid w:val="002D7486"/>
    <w:rsid w:val="00325801"/>
    <w:rsid w:val="00367957"/>
    <w:rsid w:val="003B4458"/>
    <w:rsid w:val="0048359C"/>
    <w:rsid w:val="004F74BF"/>
    <w:rsid w:val="00581EAF"/>
    <w:rsid w:val="00702776"/>
    <w:rsid w:val="00730C72"/>
    <w:rsid w:val="00732DDB"/>
    <w:rsid w:val="00752113"/>
    <w:rsid w:val="008103BA"/>
    <w:rsid w:val="008348F2"/>
    <w:rsid w:val="008D76F3"/>
    <w:rsid w:val="009104AE"/>
    <w:rsid w:val="00A76BE0"/>
    <w:rsid w:val="00AE2432"/>
    <w:rsid w:val="00AF22D5"/>
    <w:rsid w:val="00B030DB"/>
    <w:rsid w:val="00C43E43"/>
    <w:rsid w:val="00C907AE"/>
    <w:rsid w:val="00CF4701"/>
    <w:rsid w:val="00D55B74"/>
    <w:rsid w:val="00D640C0"/>
    <w:rsid w:val="00DE1425"/>
    <w:rsid w:val="00DF7E84"/>
    <w:rsid w:val="00E55868"/>
    <w:rsid w:val="00FD3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1CC11"/>
  <w15:docId w15:val="{711260E6-C8D9-4A12-9E7D-8BE1F6028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WW8Num1z0">
    <w:name w:val="WW8Num1z0"/>
    <w:qFormat/>
    <w:rPr>
      <w:rFonts w:ascii="Symbol" w:hAnsi="Symbol" w:cs="Symbol"/>
      <w:sz w:val="20"/>
    </w:rPr>
  </w:style>
  <w:style w:type="character" w:customStyle="1" w:styleId="WW8Num1z1">
    <w:name w:val="WW8Num1z1"/>
    <w:qFormat/>
    <w:rPr>
      <w:rFonts w:ascii="Courier New" w:hAnsi="Courier New" w:cs="Courier New"/>
      <w:sz w:val="20"/>
    </w:rPr>
  </w:style>
  <w:style w:type="character" w:customStyle="1" w:styleId="WW8Num1z2">
    <w:name w:val="WW8Num1z2"/>
    <w:qFormat/>
    <w:rPr>
      <w:rFonts w:ascii="Wingdings" w:hAnsi="Wingdings" w:cs="Wingdings"/>
      <w:sz w:val="20"/>
    </w:rPr>
  </w:style>
  <w:style w:type="character" w:customStyle="1" w:styleId="WW8Num2z0">
    <w:name w:val="WW8Num2z0"/>
    <w:qFormat/>
    <w:rPr>
      <w:rFonts w:ascii="Symbol" w:hAnsi="Symbol" w:cs="Symbol"/>
      <w:sz w:val="20"/>
    </w:rPr>
  </w:style>
  <w:style w:type="character" w:customStyle="1" w:styleId="WW8Num2z1">
    <w:name w:val="WW8Num2z1"/>
    <w:qFormat/>
    <w:rPr>
      <w:rFonts w:ascii="Courier New" w:hAnsi="Courier New" w:cs="Courier New"/>
      <w:sz w:val="20"/>
    </w:rPr>
  </w:style>
  <w:style w:type="character" w:customStyle="1" w:styleId="WW8Num2z2">
    <w:name w:val="WW8Num2z2"/>
    <w:qFormat/>
    <w:rPr>
      <w:rFonts w:ascii="Wingdings" w:hAnsi="Wingdings" w:cs="Wingdings"/>
      <w:sz w:val="20"/>
    </w:rPr>
  </w:style>
  <w:style w:type="character" w:customStyle="1" w:styleId="WW8Num3z0">
    <w:name w:val="WW8Num3z0"/>
    <w:qFormat/>
    <w:rPr>
      <w:rFonts w:ascii="Symbol" w:hAnsi="Symbol" w:cs="Symbol"/>
      <w:sz w:val="20"/>
    </w:rPr>
  </w:style>
  <w:style w:type="character" w:customStyle="1" w:styleId="WW8Num3z1">
    <w:name w:val="WW8Num3z1"/>
    <w:qFormat/>
    <w:rPr>
      <w:rFonts w:ascii="Courier New" w:hAnsi="Courier New" w:cs="Courier New"/>
      <w:sz w:val="20"/>
    </w:rPr>
  </w:style>
  <w:style w:type="character" w:customStyle="1" w:styleId="WW8Num3z2">
    <w:name w:val="WW8Num3z2"/>
    <w:qFormat/>
    <w:rPr>
      <w:rFonts w:ascii="Wingdings" w:hAnsi="Wingdings" w:cs="Wingdings"/>
      <w:sz w:val="20"/>
    </w:rPr>
  </w:style>
  <w:style w:type="character" w:customStyle="1" w:styleId="10">
    <w:name w:val="Основной шрифт абзаца1"/>
    <w:qFormat/>
  </w:style>
  <w:style w:type="character" w:customStyle="1" w:styleId="text">
    <w:name w:val="text"/>
    <w:basedOn w:val="10"/>
    <w:qFormat/>
  </w:style>
  <w:style w:type="character" w:customStyle="1" w:styleId="a4">
    <w:name w:val="Верхний колонтитул Знак"/>
    <w:basedOn w:val="10"/>
    <w:qFormat/>
  </w:style>
  <w:style w:type="character" w:customStyle="1" w:styleId="a5">
    <w:name w:val="Нижний колонтитул Знак"/>
    <w:basedOn w:val="10"/>
    <w:qFormat/>
  </w:style>
  <w:style w:type="character" w:styleId="a6">
    <w:name w:val="Hyperlink"/>
    <w:rPr>
      <w:color w:val="0563C1"/>
      <w:u w:val="single"/>
    </w:rPr>
  </w:style>
  <w:style w:type="character" w:customStyle="1" w:styleId="spelle">
    <w:name w:val="spelle"/>
    <w:qFormat/>
  </w:style>
  <w:style w:type="character" w:styleId="a7">
    <w:name w:val="Strong"/>
    <w:qFormat/>
    <w:rPr>
      <w:b/>
      <w:bCs/>
    </w:rPr>
  </w:style>
  <w:style w:type="character" w:customStyle="1" w:styleId="grame">
    <w:name w:val="grame"/>
    <w:qFormat/>
  </w:style>
  <w:style w:type="paragraph" w:customStyle="1" w:styleId="Heading">
    <w:name w:val="Heading"/>
    <w:next w:val="a8"/>
    <w:qFormat/>
    <w:pPr>
      <w:jc w:val="center"/>
    </w:pPr>
    <w:rPr>
      <w:sz w:val="24"/>
    </w:rPr>
  </w:style>
  <w:style w:type="paragraph" w:styleId="a8">
    <w:name w:val="Body Text"/>
    <w:pPr>
      <w:spacing w:after="140" w:line="288" w:lineRule="auto"/>
    </w:pPr>
  </w:style>
  <w:style w:type="paragraph" w:styleId="a9">
    <w:name w:val="List"/>
    <w:basedOn w:val="a8"/>
    <w:rPr>
      <w:rFonts w:cs="Lucida Sans"/>
    </w:rPr>
  </w:style>
  <w:style w:type="paragraph" w:styleId="aa">
    <w:name w:val="caption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qFormat/>
    <w:pPr>
      <w:suppressLineNumbers/>
    </w:pPr>
  </w:style>
  <w:style w:type="paragraph" w:customStyle="1" w:styleId="11">
    <w:name w:val="Указатель1"/>
    <w:qFormat/>
    <w:pPr>
      <w:suppressLineNumbers/>
    </w:pPr>
    <w:rPr>
      <w:rFonts w:cs="Lucida Sans"/>
    </w:rPr>
  </w:style>
  <w:style w:type="paragraph" w:customStyle="1" w:styleId="ConsNormal">
    <w:name w:val="ConsNormal"/>
    <w:qFormat/>
    <w:pPr>
      <w:widowControl w:val="0"/>
      <w:ind w:firstLine="720"/>
    </w:pPr>
    <w:rPr>
      <w:rFonts w:ascii="Arial" w:hAnsi="Arial" w:cs="Arial"/>
      <w:lang w:val="ru-RU"/>
    </w:rPr>
  </w:style>
  <w:style w:type="paragraph" w:customStyle="1" w:styleId="ConsNonformat">
    <w:name w:val="ConsNonformat"/>
    <w:qFormat/>
    <w:pPr>
      <w:widowControl w:val="0"/>
    </w:pPr>
    <w:rPr>
      <w:rFonts w:ascii="Courier New" w:hAnsi="Courier New" w:cs="Courier New"/>
      <w:lang w:val="ru-RU"/>
    </w:rPr>
  </w:style>
  <w:style w:type="paragraph" w:customStyle="1" w:styleId="ConsTitle">
    <w:name w:val="ConsTitle"/>
    <w:qFormat/>
    <w:pPr>
      <w:widowControl w:val="0"/>
    </w:pPr>
    <w:rPr>
      <w:rFonts w:ascii="Arial" w:hAnsi="Arial" w:cs="Arial"/>
      <w:b/>
      <w:sz w:val="16"/>
      <w:lang w:val="ru-RU"/>
    </w:rPr>
  </w:style>
  <w:style w:type="paragraph" w:styleId="ab">
    <w:name w:val="Body Text Indent"/>
    <w:pPr>
      <w:ind w:firstLine="708"/>
      <w:jc w:val="both"/>
    </w:pPr>
    <w:rPr>
      <w:sz w:val="24"/>
      <w:szCs w:val="24"/>
    </w:rPr>
  </w:style>
  <w:style w:type="paragraph" w:styleId="ac">
    <w:name w:val="Balloon Text"/>
    <w:qFormat/>
    <w:rPr>
      <w:rFonts w:ascii="Tahoma" w:hAnsi="Tahoma" w:cs="Tahoma"/>
      <w:sz w:val="16"/>
      <w:szCs w:val="16"/>
    </w:rPr>
  </w:style>
  <w:style w:type="paragraph" w:customStyle="1" w:styleId="ad">
    <w:name w:val="Таблицы (моноширинный)"/>
    <w:qFormat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qFormat/>
    <w:rPr>
      <w:lang w:val="ru-RU"/>
    </w:rPr>
  </w:style>
  <w:style w:type="paragraph" w:customStyle="1" w:styleId="1-21">
    <w:name w:val="Средняя сетка 1 - Акцент 21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HeaderandFooter">
    <w:name w:val="Header and Footer"/>
    <w:qFormat/>
    <w:pPr>
      <w:suppressLineNumbers/>
      <w:tabs>
        <w:tab w:val="center" w:pos="4819"/>
        <w:tab w:val="right" w:pos="9638"/>
      </w:tabs>
    </w:pPr>
  </w:style>
  <w:style w:type="paragraph" w:styleId="ae">
    <w:name w:val="header"/>
    <w:pPr>
      <w:tabs>
        <w:tab w:val="center" w:pos="4677"/>
        <w:tab w:val="right" w:pos="9355"/>
      </w:tabs>
    </w:pPr>
  </w:style>
  <w:style w:type="paragraph" w:styleId="af">
    <w:name w:val="footer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qFormat/>
    <w:pPr>
      <w:autoSpaceDE w:val="0"/>
    </w:pPr>
    <w:rPr>
      <w:rFonts w:ascii="Arial" w:hAnsi="Arial" w:cs="Arial"/>
      <w:lang w:val="ru-RU"/>
    </w:rPr>
  </w:style>
  <w:style w:type="paragraph" w:customStyle="1" w:styleId="ConsPlusTitle">
    <w:name w:val="ConsPlusTitle"/>
    <w:qFormat/>
    <w:pPr>
      <w:autoSpaceDE w:val="0"/>
    </w:pPr>
    <w:rPr>
      <w:rFonts w:ascii="Arial" w:hAnsi="Arial" w:cs="Arial"/>
      <w:b/>
      <w:bCs/>
      <w:lang w:val="ru-RU"/>
    </w:rPr>
  </w:style>
  <w:style w:type="paragraph" w:customStyle="1" w:styleId="af0">
    <w:name w:val="Содержимое таблицы"/>
    <w:qFormat/>
    <w:pPr>
      <w:suppressLineNumbers/>
    </w:pPr>
  </w:style>
  <w:style w:type="paragraph" w:customStyle="1" w:styleId="af1">
    <w:name w:val="Заголовок таблицы"/>
    <w:basedOn w:val="af0"/>
    <w:qFormat/>
    <w:pPr>
      <w:jc w:val="center"/>
    </w:pPr>
    <w:rPr>
      <w:b/>
      <w:bCs/>
    </w:rPr>
  </w:style>
  <w:style w:type="paragraph" w:styleId="af2">
    <w:name w:val="Normal (Web)"/>
    <w:qFormat/>
    <w:pPr>
      <w:spacing w:before="100" w:after="100"/>
    </w:pPr>
    <w:rPr>
      <w:sz w:val="24"/>
      <w:szCs w:val="24"/>
    </w:rPr>
  </w:style>
  <w:style w:type="paragraph" w:customStyle="1" w:styleId="tableparagraph">
    <w:name w:val="tableparagraph"/>
    <w:qFormat/>
    <w:pPr>
      <w:spacing w:before="100" w:after="100"/>
    </w:pPr>
    <w:rPr>
      <w:sz w:val="24"/>
      <w:szCs w:val="24"/>
    </w:rPr>
  </w:style>
  <w:style w:type="paragraph" w:customStyle="1" w:styleId="TableContents">
    <w:name w:val="Table Contents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paragraph" w:styleId="af3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4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6n9Z/f7Ww1uPiYJoo4Cc4OA6ygw==">CgMxLjAyDmguaW9wYnUwMno2Nzh0OAByITFZcnVpOHNGazZQOVZXRm9YQy03STQ3Sl9KdFl6cmlnag==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1503</Words>
  <Characters>8571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Reanimator 98</dc:creator>
  <cp:lastModifiedBy>Alena</cp:lastModifiedBy>
  <cp:revision>7</cp:revision>
  <dcterms:created xsi:type="dcterms:W3CDTF">2026-07-13T18:32:00Z</dcterms:created>
  <dcterms:modified xsi:type="dcterms:W3CDTF">2026-09-15T09:40:00Z</dcterms:modified>
</cp:coreProperties>
</file>