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Собранием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2026 г.</w:t>
      </w:r>
    </w:p>
    <w:p w14:paraId="4175969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</w:rPr>
        <w:t>А32-20631/2025</w:t>
      </w: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FA730B0">
      <w:pPr>
        <w:pStyle w:val="7"/>
        <w:ind w:left="0"/>
        <w:jc w:val="center"/>
        <w:rPr>
          <w:b/>
          <w:sz w:val="22"/>
        </w:rPr>
      </w:pPr>
      <w:r>
        <w:rPr>
          <w:b/>
          <w:sz w:val="22"/>
        </w:rPr>
        <w:t>Ленского Вячеслава Валентиновича</w:t>
      </w:r>
    </w:p>
    <w:p w14:paraId="73C2F01A">
      <w:pPr>
        <w:pStyle w:val="7"/>
        <w:ind w:left="0"/>
        <w:jc w:val="center"/>
        <w:rPr>
          <w:b/>
          <w:sz w:val="22"/>
        </w:rPr>
      </w:pPr>
    </w:p>
    <w:p w14:paraId="0840D7E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7"/>
        <w:ind w:left="0"/>
        <w:rPr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Ленский Вячеслав Валентинович </w:t>
      </w:r>
      <w:r>
        <w:rPr>
          <w:sz w:val="22"/>
        </w:rPr>
        <w:t xml:space="preserve">(03.05.1959 года рождения, место рождения: гор. Краснодар, адрес регистрации: 350047, Краснодарский край., г. Краснодар, Анапская ул., 12, 2, СНИЛС 126-515-109 33, ИНН 231114281030) </w:t>
      </w:r>
      <w:r>
        <w:rPr>
          <w:rFonts w:cs="Times New Roman"/>
          <w:sz w:val="22"/>
        </w:rPr>
        <w:t xml:space="preserve">признан несостоятельным (банкротом) Решением Арбитражного суда </w:t>
      </w:r>
      <w:r>
        <w:rPr>
          <w:sz w:val="22"/>
        </w:rPr>
        <w:t xml:space="preserve">Краснодарского края </w:t>
      </w:r>
      <w:r>
        <w:rPr>
          <w:rFonts w:cs="Times New Roman"/>
          <w:sz w:val="22"/>
        </w:rPr>
        <w:t xml:space="preserve">от 27.05.2025 по делу № </w:t>
      </w:r>
      <w:r>
        <w:rPr>
          <w:sz w:val="22"/>
        </w:rPr>
        <w:t xml:space="preserve">А32-20631/2025 </w:t>
      </w:r>
      <w:r>
        <w:rPr>
          <w:rFonts w:cs="Times New Roman"/>
          <w:sz w:val="22"/>
        </w:rPr>
        <w:t xml:space="preserve">и в отношении него введена процедура реализации имущества. </w:t>
      </w:r>
    </w:p>
    <w:p w14:paraId="45A196C8">
      <w:pPr>
        <w:pStyle w:val="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0E8CD37">
      <w:pPr>
        <w:pStyle w:val="9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1 - Автомобиль легковой седан, марки </w:t>
      </w:r>
      <w:r>
        <w:rPr>
          <w:sz w:val="22"/>
          <w:szCs w:val="22"/>
          <w:lang w:val="en-US"/>
        </w:rPr>
        <w:t>BMW</w:t>
      </w:r>
      <w:r>
        <w:rPr>
          <w:sz w:val="22"/>
          <w:szCs w:val="22"/>
        </w:rPr>
        <w:t xml:space="preserve"> 730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, 1992 г.р., грз. </w:t>
      </w:r>
      <w:r>
        <w:rPr>
          <w:sz w:val="22"/>
          <w:szCs w:val="22"/>
          <w:highlight w:val="none"/>
          <w:lang w:val="en-US"/>
        </w:rPr>
        <w:t>C</w:t>
      </w:r>
      <w:r>
        <w:rPr>
          <w:rFonts w:hint="default"/>
          <w:sz w:val="22"/>
          <w:szCs w:val="22"/>
          <w:highlight w:val="none"/>
          <w:lang w:val="ru-RU"/>
        </w:rPr>
        <w:t>8</w:t>
      </w:r>
      <w:r>
        <w:rPr>
          <w:sz w:val="22"/>
          <w:szCs w:val="22"/>
          <w:highlight w:val="none"/>
        </w:rPr>
        <w:t>25</w:t>
      </w:r>
      <w:r>
        <w:rPr>
          <w:sz w:val="22"/>
          <w:szCs w:val="22"/>
          <w:highlight w:val="none"/>
          <w:lang w:val="en-US"/>
        </w:rPr>
        <w:t>H</w:t>
      </w:r>
      <w:r>
        <w:rPr>
          <w:sz w:val="22"/>
          <w:szCs w:val="22"/>
          <w:highlight w:val="none"/>
          <w:lang w:val="ru-RU"/>
        </w:rPr>
        <w:t>Х</w:t>
      </w:r>
      <w:r>
        <w:rPr>
          <w:sz w:val="22"/>
          <w:szCs w:val="22"/>
          <w:highlight w:val="none"/>
        </w:rPr>
        <w:t>123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VIN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lang w:val="en-US"/>
        </w:rPr>
        <w:t>WBAGA</w:t>
      </w:r>
      <w:r>
        <w:rPr>
          <w:sz w:val="22"/>
          <w:szCs w:val="22"/>
        </w:rPr>
        <w:t>71020</w:t>
      </w:r>
      <w:r>
        <w:rPr>
          <w:sz w:val="22"/>
          <w:szCs w:val="22"/>
          <w:lang w:val="en-US"/>
        </w:rPr>
        <w:t>DA</w:t>
      </w:r>
      <w:r>
        <w:rPr>
          <w:sz w:val="22"/>
          <w:szCs w:val="22"/>
        </w:rPr>
        <w:t>83328, цвет: бордовый.</w:t>
      </w:r>
    </w:p>
    <w:p w14:paraId="71775EA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A36D80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225 000 (двести двадцать пять тысяч) рублей. </w:t>
      </w:r>
    </w:p>
    <w:p w14:paraId="43D6FDA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7"/>
        <w:ind w:left="0"/>
        <w:rPr>
          <w:rFonts w:cs="Times New Roman"/>
          <w:sz w:val="22"/>
        </w:rPr>
      </w:pPr>
    </w:p>
    <w:p w14:paraId="29CEB426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77AB1E22">
      <w:pPr>
        <w:pStyle w:val="9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Лот № 1 - Автомобиль легковой седан, марки </w:t>
      </w:r>
      <w:r>
        <w:rPr>
          <w:sz w:val="22"/>
          <w:szCs w:val="22"/>
          <w:lang w:val="en-US"/>
        </w:rPr>
        <w:t>BMW</w:t>
      </w:r>
      <w:r>
        <w:rPr>
          <w:sz w:val="22"/>
          <w:szCs w:val="22"/>
        </w:rPr>
        <w:t xml:space="preserve"> 730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, 1992 г.р., грз. </w:t>
      </w:r>
      <w:r>
        <w:rPr>
          <w:sz w:val="22"/>
          <w:szCs w:val="22"/>
          <w:highlight w:val="none"/>
          <w:lang w:val="en-US"/>
        </w:rPr>
        <w:t>C</w:t>
      </w:r>
      <w:r>
        <w:rPr>
          <w:rFonts w:hint="default"/>
          <w:sz w:val="22"/>
          <w:szCs w:val="22"/>
          <w:highlight w:val="none"/>
          <w:lang w:val="ru-RU"/>
        </w:rPr>
        <w:t>8</w:t>
      </w:r>
      <w:r>
        <w:rPr>
          <w:sz w:val="22"/>
          <w:szCs w:val="22"/>
          <w:highlight w:val="none"/>
        </w:rPr>
        <w:t>25</w:t>
      </w:r>
      <w:r>
        <w:rPr>
          <w:sz w:val="22"/>
          <w:szCs w:val="22"/>
          <w:highlight w:val="none"/>
          <w:lang w:val="en-US"/>
        </w:rPr>
        <w:t>H</w:t>
      </w:r>
      <w:r>
        <w:rPr>
          <w:sz w:val="22"/>
          <w:szCs w:val="22"/>
          <w:highlight w:val="none"/>
          <w:lang w:val="ru-RU"/>
        </w:rPr>
        <w:t>Х</w:t>
      </w:r>
      <w:r>
        <w:rPr>
          <w:sz w:val="22"/>
          <w:szCs w:val="22"/>
          <w:highlight w:val="none"/>
        </w:rPr>
        <w:t>123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en-US"/>
        </w:rPr>
        <w:t>VIN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lang w:val="en-US"/>
        </w:rPr>
        <w:t>WBAGA</w:t>
      </w:r>
      <w:r>
        <w:rPr>
          <w:sz w:val="22"/>
          <w:szCs w:val="22"/>
        </w:rPr>
        <w:t>71020</w:t>
      </w:r>
      <w:r>
        <w:rPr>
          <w:sz w:val="22"/>
          <w:szCs w:val="22"/>
          <w:lang w:val="en-US"/>
        </w:rPr>
        <w:t>DA</w:t>
      </w:r>
      <w:r>
        <w:rPr>
          <w:sz w:val="22"/>
          <w:szCs w:val="22"/>
        </w:rPr>
        <w:t>83328, цвет: бордовый</w:t>
      </w:r>
      <w:bookmarkStart w:id="0" w:name="_GoBack"/>
      <w:bookmarkEnd w:id="0"/>
      <w:r>
        <w:rPr>
          <w:sz w:val="22"/>
          <w:szCs w:val="22"/>
        </w:rPr>
        <w:t>.</w:t>
      </w:r>
    </w:p>
    <w:p w14:paraId="1343139B">
      <w:pPr>
        <w:pStyle w:val="9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76F97C75">
      <w:pPr>
        <w:pStyle w:val="7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(банкротстве).</w:t>
      </w:r>
    </w:p>
    <w:p w14:paraId="3E13E76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7"/>
        <w:ind w:left="0"/>
        <w:rPr>
          <w:rFonts w:cs="Times New Roman"/>
          <w:sz w:val="22"/>
        </w:rPr>
      </w:pPr>
    </w:p>
    <w:p w14:paraId="1279E683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7"/>
        <w:ind w:left="0"/>
        <w:rPr>
          <w:rFonts w:cs="Times New Roman"/>
          <w:sz w:val="22"/>
        </w:rPr>
      </w:pPr>
    </w:p>
    <w:p w14:paraId="11EB8158">
      <w:pPr>
        <w:pStyle w:val="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1% от начальной цены Публичного предложения. При достижении 1%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84172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145C3"/>
    <w:rsid w:val="00923A6C"/>
    <w:rsid w:val="00926D7F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54672BD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8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2115</Words>
  <Characters>12061</Characters>
  <Lines>100</Lines>
  <Paragraphs>28</Paragraphs>
  <TotalTime>0</TotalTime>
  <ScaleCrop>false</ScaleCrop>
  <LinksUpToDate>false</LinksUpToDate>
  <CharactersWithSpaces>14148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2025-07-09T07:33:00Z</cp:lastPrinted>
  <dcterms:modified xsi:type="dcterms:W3CDTF">2026-04-02T04:39:59Z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