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Лайпанова Аслана Манафовича (дата рождения: 02.05.1981, место рождения: гор. Черкесск Карачаево-Черкесской Республики, адрес регистрации: Карачаево-Черкесская Республика, Карачаевский р-н, пос. Новый Карачай, ул. Кази-Хаджи Лайпанова, д. 11, ИНН: 090500490304, СНИЛС: 146-990-742 11), Кубрак Екатерина Александровна (ИНН 246417014946, рег. № 22308), - утверждена Решением Арбитражного суда Карачаево-Черкесской Республики от 25.09.2025 г. по делу № А25-1369/2024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1/4 доли в праве общей долевой собственности на земельный участок с кадастровым номером: 09:09:0060102:348, площадью: 1 900 кв.м., категории – земли населённых пунктов, вид разрешённого использования: для ведения личного подсобного хозяйства, расположенный по адресу: Российская Федерация, Карачаево-Черкесская Республика, Карачаевский р-н, а. Верхняя Теберда, пер. Гидамский, д. 8.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Карачаево-Черкесской Республики от 25.09.2025 г. по делу № А25-1369/2024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