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Гемсакурова Рамазана Келишбиевича (27.01.1998 г.р., место рождения: г. Черкесск КЧР; СНИЛС 128-053-035 28; ИНН 091703405793; место регистрации: 125222, г. Москва, Уваровский проезд, д. 10, корп. 2, кв. 217)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Карачаево-Черкесской Республики от 13.05.2025 г. по делу № А25-3429/2024,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10%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Жилой дом площадью 52,3 кв.м, кадастровый номер 09:02:0280101:1016, и земельный участок площадью 3 700 кв.м, кадастровый номер 09:02:0280101:259, расположенные по адресу: Карачаево-Черкесская Республика, Прикубанский район, с. Счастливое, ул. Степная, д. 27.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Гемсакуров Рамазан Келишбиевич, номер счёта: 40817810050220804103,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