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9A0" w:rsidRDefault="00D969A0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</w:p>
    <w:p w:rsidR="00D969A0" w:rsidRDefault="00D969A0" w:rsidP="00D969A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КУПЛИ-ПРОДАЖИ</w:t>
      </w:r>
    </w:p>
    <w:p w:rsidR="00D969A0" w:rsidRDefault="00D969A0" w:rsidP="00D969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69A0" w:rsidRDefault="00D969A0" w:rsidP="00D969A0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>г. Уфа                                                                                                                  "___"___________ 20</w:t>
      </w:r>
      <w:r w:rsidR="003701A2">
        <w:rPr>
          <w:rFonts w:ascii="Times New Roman" w:hAnsi="Times New Roman"/>
          <w:lang w:val="ru-RU"/>
        </w:rPr>
        <w:t>25</w:t>
      </w:r>
      <w:r>
        <w:rPr>
          <w:rFonts w:ascii="Times New Roman" w:hAnsi="Times New Roman"/>
        </w:rPr>
        <w:t xml:space="preserve"> г.</w:t>
      </w:r>
    </w:p>
    <w:p w:rsidR="00D969A0" w:rsidRDefault="00D969A0" w:rsidP="00D969A0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D969A0" w:rsidRDefault="00D969A0" w:rsidP="00D969A0">
      <w:pPr>
        <w:keepLines/>
        <w:spacing w:after="0" w:line="240" w:lineRule="auto"/>
        <w:ind w:firstLine="3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36D5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лице фин. управляющего </w:t>
      </w:r>
      <w:proofErr w:type="spellStart"/>
      <w:r w:rsidR="003701A2">
        <w:rPr>
          <w:rFonts w:ascii="Times New Roman" w:eastAsia="Times New Roman" w:hAnsi="Times New Roman"/>
          <w:sz w:val="20"/>
          <w:szCs w:val="20"/>
          <w:lang w:eastAsia="ru-RU"/>
        </w:rPr>
        <w:t>Шагаповой</w:t>
      </w:r>
      <w:proofErr w:type="spellEnd"/>
      <w:r w:rsidR="003701A2">
        <w:rPr>
          <w:rFonts w:ascii="Times New Roman" w:eastAsia="Times New Roman" w:hAnsi="Times New Roman"/>
          <w:sz w:val="20"/>
          <w:szCs w:val="20"/>
          <w:lang w:eastAsia="ru-RU"/>
        </w:rPr>
        <w:t xml:space="preserve"> 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3701A2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.. действующего на основании   Решения Арбитражного суда Республики Башкортостан </w:t>
      </w:r>
      <w:r w:rsidR="00936D5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с одной стороны, и ____________________________________________________________, именуемое в дальнейшем «Покупатель», действующего на основании _______________________________________________, с другой стороны, заключили настоящий договор о нижеследующем:</w:t>
      </w:r>
    </w:p>
    <w:p w:rsidR="00D969A0" w:rsidRDefault="00D969A0" w:rsidP="00D969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1. ПРЕДМЕТ ДОГОВОРА   </w:t>
      </w:r>
    </w:p>
    <w:p w:rsidR="00D969A0" w:rsidRDefault="00D969A0" w:rsidP="00D969A0">
      <w:pPr>
        <w:pStyle w:val="Pre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В соответствии с Протоколом об итогах торгов по продаже имущества </w:t>
      </w:r>
      <w:r>
        <w:rPr>
          <w:rFonts w:ascii="Times New Roman" w:hAnsi="Times New Roman"/>
        </w:rPr>
        <w:t xml:space="preserve">должника </w:t>
      </w:r>
      <w:r>
        <w:rPr>
          <w:rFonts w:ascii="Times New Roman" w:hAnsi="Times New Roman" w:cs="Times New Roman"/>
        </w:rPr>
        <w:t xml:space="preserve">в форме торгов, являющимся неотъемлемой частью настоящего Договора, Продавец продает, а Покупатель, являющийся победителем указанных торгов по лоту № ___, покупает следующее Имущество: </w:t>
      </w:r>
    </w:p>
    <w:p w:rsidR="00D969A0" w:rsidRDefault="00D969A0" w:rsidP="00D969A0">
      <w:pPr>
        <w:pStyle w:val="Pre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Имущества: ______________________________ (именуемое в дальнейшем Имущество).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1.2. Имущество принадлежит  Продавцу  на праве  собственности.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1.3. Продавец  гарантирует, что до совершения настоящего  договора указанное в п. 1.1 Имущество никому другому не продано, в  споре  под арестом и запретом не состоит и свободно от  любых  прав третьих лиц.</w:t>
      </w:r>
      <w:r w:rsidR="00936D56">
        <w:rPr>
          <w:rFonts w:ascii="Times New Roman" w:eastAsia="Times New Roman" w:hAnsi="Times New Roman"/>
          <w:sz w:val="20"/>
          <w:szCs w:val="20"/>
          <w:lang w:eastAsia="ru-RU"/>
        </w:rPr>
        <w:t xml:space="preserve"> Является залогом в пользу……, </w:t>
      </w:r>
      <w:r w:rsidR="00936D56" w:rsidRPr="00936D56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 залога на указанное в п. 1.1 Имущество согласно </w:t>
      </w:r>
      <w:proofErr w:type="spellStart"/>
      <w:r w:rsidR="00936D56" w:rsidRPr="00936D56">
        <w:rPr>
          <w:rFonts w:ascii="Times New Roman" w:eastAsia="Times New Roman" w:hAnsi="Times New Roman"/>
          <w:sz w:val="20"/>
          <w:szCs w:val="20"/>
          <w:lang w:eastAsia="ru-RU"/>
        </w:rPr>
        <w:t>п.п</w:t>
      </w:r>
      <w:proofErr w:type="spellEnd"/>
      <w:r w:rsidR="00936D56" w:rsidRPr="00936D56">
        <w:rPr>
          <w:rFonts w:ascii="Times New Roman" w:eastAsia="Times New Roman" w:hAnsi="Times New Roman"/>
          <w:sz w:val="20"/>
          <w:szCs w:val="20"/>
          <w:lang w:eastAsia="ru-RU"/>
        </w:rPr>
        <w:t>. 4 п. 1 ст. 352 ГК РФ считается прекращенным.</w:t>
      </w: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ЦЕНА ДОГОВОРА И ПОРЯДОК РАСЧЕТОВ</w:t>
      </w: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2.1. Цена    приобретаемого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Покупателем  Имущество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, указанного в п. 1.1 настоящего договора, составляет ________ (______________________) рублей. Указанная цена, установленная по результатам  торгов по продаже имущества Продавца, является окончательной и изменению не подлежит.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2.2.  Сумма, указанная в п. 2.1, подлежит перечислению на расчетный счет  Продавца  или иным законным способом в  течение 30 (тридцати) дней  с момента подписания Договора. Обязательство Покупателя по оплате приобретаемого Имущества считаются выполненными в день зачисления всей суммы денежных средств на расчетный счет Продавца. 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2.3. Покупатель несет все расходы, связанные с государственной регистрацией перехода к нему права собственности на Имущество (в том числе и связанные с государственной регистрацией настоящего договора).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ПЕРЕДАЧА ИМУЩЕСТВА 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4.1.  Продавец обязан в 10 -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дневный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 с момента подписания Договора, но не ранее оплаты Покупателем приобретаемого Имущества в полном объеме, передать Покупателю, а Покупатель принять от Продавца, указанное в п. 1.1 настоящего договора Имущество по акту приема-передачи, подписанному уполномоченными представителями сторон и заверенному печатями Продавца и Покупателя. В акте приема-передачи отражаются характеристики Имущества и его состояние на момент передачи.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4.2. С момента подписания акта приема-передачи ответственность за сохранность Имущества, равно как и риск случайной гибели или его повреждения несет Покупатель.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4.3. Обязательство Продавца передать Имущество считается исполненным после подписания сторонами акта приема-передачи.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 ВОЗНИКНОВЕНИЕ ПРАВА СОБСТВЕННОСТИ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5.1. Право собственности  на   Имущество,   являющееся   предметом настоящего  договора и  указанное в п. 1.1, возникает у Покупателя после выполнения Покупателем своих обязательств по   перечислению  денежных  средств за приобретаемое Имущество.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5. ПРАВА И ОБЯЗАННОСТИ СТОРОН 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6.1. Продавец обязан: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6.1.1.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Передать  Покупателю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в  его собственность  без  каких-либо изъятий  Имущество,  являющееся   предметом   настоящего договора и указанное в п. 1.1. в течение 10 дней с момента подписания Договора купли продажи но не ранее оплаты Покупателем приобретаемого Имущества в полном объеме.</w:t>
      </w:r>
    </w:p>
    <w:p w:rsidR="00D969A0" w:rsidRDefault="00D969A0" w:rsidP="00D969A0">
      <w:pPr>
        <w:keepLines/>
        <w:spacing w:after="0" w:line="240" w:lineRule="auto"/>
        <w:ind w:firstLine="18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6.1.2.  Обеспечить  явку своего уполномоченного  представителя  для подписания  акта приема-передачи.            </w:t>
      </w:r>
    </w:p>
    <w:p w:rsidR="00D969A0" w:rsidRDefault="00D969A0" w:rsidP="00D969A0">
      <w:pPr>
        <w:keepLines/>
        <w:spacing w:after="0" w:line="240" w:lineRule="auto"/>
        <w:ind w:firstLine="18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6.1.3. Не  связывать  Покупателя  какими-либо  обязательствами  по целевому использованию продаваемого Имущества.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6.1.4.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Предоставить  все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необходимые  документы  для  заключения данного договора и нести полную  ответственность за их достоверность.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6.2. Покупатель обязан: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6.2.1. Оплатить приобретаемое Имущество в полном объеме путем безналичного перечисления денежных средств или иным законным способом в течение 10 календарных дней с момента подписания Договора купли продажи.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6.2.2.  Принять  Имущество  на условиях, предусмотренных  настоящим договором.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6. ОТВЕТСТВЕННОСТЬ 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7.1. За   неисполнение  или  ненадлежащее  исполнение  настоящего договора,  виновная сторона возмещает другой стороне убытки  в  размере прямого действительного ущерба.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7.2.  Во  всем,  что не предусмотрено настоящим договором,  стороны руководствуются действующим законодательством РФ и РБ.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7. СПОРЫ 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8.1.   Споры и разногласия, возникающие при исполнении   настоящего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D969A0" w:rsidRDefault="00D969A0" w:rsidP="00D969A0">
      <w:pPr>
        <w:keepLine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8. ПРОЧИЕ УСЛОВИЯ   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9.1.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9.2.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9.3. В случае уклонения Покупателя от выполнения обязанности по оплате приобретаемого Имущества в установленные настоящим Договором сроки, более чем на один день,  настоящий  договор расторгается.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9.4. Во всем, что не оговорено в настоящем договоре, стороны руководствуются действующим законодательством РФ и РБ.</w:t>
      </w:r>
    </w:p>
    <w:p w:rsidR="00D969A0" w:rsidRDefault="00D969A0" w:rsidP="00D969A0">
      <w:pPr>
        <w:keepLine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9.5. Настоящий договор и приложения к нему составлены в 2 (двух) экземплярах, имеющих одинаковую юридическую силу, по одному экземпляру для каждой из сторон.   </w:t>
      </w:r>
    </w:p>
    <w:p w:rsidR="00D969A0" w:rsidRDefault="00D969A0" w:rsidP="00D969A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10. АДРЕСА И БАНКОВСКИЕ РЕКВИЗИТЫ СТОРОН:</w:t>
      </w:r>
    </w:p>
    <w:p w:rsidR="00D969A0" w:rsidRDefault="00D969A0" w:rsidP="00D96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tbl>
      <w:tblPr>
        <w:tblW w:w="92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216"/>
      </w:tblGrid>
      <w:tr w:rsidR="00D969A0" w:rsidTr="00936D56">
        <w:trPr>
          <w:trHeight w:val="3555"/>
        </w:trPr>
        <w:tc>
          <w:tcPr>
            <w:tcW w:w="5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969A0" w:rsidRDefault="00D969A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ПРОДАВЕЦ:</w:t>
            </w:r>
          </w:p>
          <w:p w:rsidR="00D969A0" w:rsidRDefault="00936D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</w:t>
            </w:r>
            <w:r w:rsidR="00D9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 в лице фин. управляющего </w:t>
            </w:r>
            <w:proofErr w:type="spellStart"/>
            <w:r w:rsidR="00370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Шагаповой</w:t>
            </w:r>
            <w:proofErr w:type="spellEnd"/>
            <w:r w:rsidR="00370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ИФ</w:t>
            </w:r>
            <w:r w:rsidR="00D9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.. действующего на основании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  <w:r w:rsidR="00D9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D969A0" w:rsidRDefault="00D969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69A0" w:rsidRDefault="00D969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:rsidR="00D969A0" w:rsidRDefault="00D969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управляющий____________ / </w:t>
            </w:r>
            <w:proofErr w:type="spellStart"/>
            <w:r w:rsidR="00370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Шагапова</w:t>
            </w:r>
            <w:proofErr w:type="spellEnd"/>
            <w:r w:rsidR="00370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70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</w:t>
            </w:r>
            <w:proofErr w:type="gramEnd"/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ПОКУПАТЕЛЬ: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D969A0" w:rsidRDefault="00D9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69A0" w:rsidRDefault="00D969A0" w:rsidP="00D969A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69A0" w:rsidRDefault="00D969A0" w:rsidP="00D96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69A0" w:rsidRDefault="00D969A0" w:rsidP="00D96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69A0" w:rsidRDefault="00D969A0" w:rsidP="00D96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69A0" w:rsidRDefault="00D969A0" w:rsidP="00D96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69A0" w:rsidRDefault="00D969A0" w:rsidP="00D96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69A0" w:rsidRDefault="00D969A0" w:rsidP="00D96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63BE1" w:rsidRDefault="003701A2"/>
    <w:sectPr w:rsidR="0026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5CD1"/>
    <w:multiLevelType w:val="hybridMultilevel"/>
    <w:tmpl w:val="223005F2"/>
    <w:lvl w:ilvl="0" w:tplc="45D21F3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B63C30"/>
    <w:multiLevelType w:val="hybridMultilevel"/>
    <w:tmpl w:val="6E8EB5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5A51A6"/>
    <w:multiLevelType w:val="hybridMultilevel"/>
    <w:tmpl w:val="1CAE90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17"/>
    <w:rsid w:val="003701A2"/>
    <w:rsid w:val="004B70AE"/>
    <w:rsid w:val="00936D56"/>
    <w:rsid w:val="00CD3417"/>
    <w:rsid w:val="00D969A0"/>
    <w:rsid w:val="00F8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F71F"/>
  <w15:docId w15:val="{24892DAF-24BB-4E4F-849E-DA7C594E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9A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969A0"/>
    <w:pPr>
      <w:autoSpaceDE w:val="0"/>
      <w:autoSpaceDN w:val="0"/>
      <w:adjustRightInd w:val="0"/>
      <w:spacing w:after="0" w:line="260" w:lineRule="atLeast"/>
      <w:jc w:val="center"/>
      <w:outlineLvl w:val="1"/>
    </w:pPr>
    <w:rPr>
      <w:rFonts w:ascii="FreeSetC" w:eastAsia="Times New Roman" w:hAnsi="FreeSetC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69A0"/>
    <w:rPr>
      <w:rFonts w:ascii="FreeSetC" w:eastAsia="Times New Roman" w:hAnsi="FreeSetC" w:cs="Times New Roman"/>
      <w:b/>
      <w:bCs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semiHidden/>
    <w:unhideWhenUsed/>
    <w:rsid w:val="00D96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D969A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4">
    <w:name w:val="ОснА4А"/>
    <w:rsid w:val="00D969A0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customStyle="1" w:styleId="Preformat">
    <w:name w:val="Preformat"/>
    <w:rsid w:val="00D969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2021-02-20T05:48:00Z</dcterms:created>
  <dcterms:modified xsi:type="dcterms:W3CDTF">2025-02-02T08:03:00Z</dcterms:modified>
</cp:coreProperties>
</file>