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C503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2AD8EF17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5F590784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75823BB3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20393FAF" w14:textId="299DD033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E17A77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</w:t>
      </w:r>
      <w:proofErr w:type="gramStart"/>
      <w:r w:rsidR="006866EE" w:rsidRPr="004B1C2F">
        <w:rPr>
          <w:rFonts w:eastAsia="Calibri"/>
          <w:sz w:val="22"/>
          <w:szCs w:val="22"/>
        </w:rPr>
        <w:t xml:space="preserve">  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C0557A">
        <w:rPr>
          <w:rFonts w:eastAsia="Calibri"/>
          <w:sz w:val="22"/>
          <w:szCs w:val="22"/>
        </w:rPr>
        <w:t xml:space="preserve">  </w:t>
      </w:r>
      <w:proofErr w:type="gramStart"/>
      <w:r w:rsidR="00C0557A">
        <w:rPr>
          <w:rFonts w:eastAsia="Calibri"/>
          <w:sz w:val="22"/>
          <w:szCs w:val="22"/>
        </w:rPr>
        <w:t xml:space="preserve">  </w:t>
      </w:r>
      <w:r w:rsidR="00BE103B">
        <w:rPr>
          <w:rFonts w:eastAsia="Calibri"/>
          <w:sz w:val="22"/>
          <w:szCs w:val="22"/>
        </w:rPr>
        <w:t>»</w:t>
      </w:r>
      <w:proofErr w:type="gramEnd"/>
      <w:r w:rsidR="00BE103B">
        <w:rPr>
          <w:rFonts w:eastAsia="Calibri"/>
          <w:sz w:val="22"/>
          <w:szCs w:val="22"/>
        </w:rPr>
        <w:t xml:space="preserve"> </w:t>
      </w:r>
      <w:r w:rsidR="00C0557A">
        <w:rPr>
          <w:rFonts w:eastAsia="Calibri"/>
          <w:sz w:val="22"/>
          <w:szCs w:val="22"/>
        </w:rPr>
        <w:t xml:space="preserve">              </w:t>
      </w:r>
      <w:r w:rsidR="006A6B22">
        <w:rPr>
          <w:rFonts w:eastAsia="Calibri"/>
          <w:sz w:val="22"/>
          <w:szCs w:val="22"/>
        </w:rPr>
        <w:t xml:space="preserve">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1E368E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4F4CE794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545CEBC9" w14:textId="77777777" w:rsidR="004B1C2F" w:rsidRPr="002B2972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0BCE61C1" w14:textId="4FEAA430" w:rsidR="002239B7" w:rsidRPr="003E503D" w:rsidRDefault="001E368E" w:rsidP="00951C67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Ф</w:t>
      </w:r>
      <w:r w:rsidRPr="001E368E">
        <w:rPr>
          <w:sz w:val="22"/>
          <w:szCs w:val="22"/>
        </w:rPr>
        <w:t xml:space="preserve">инансовый управляющий Якуповой (Карповой) Мария Александровна (дата/место рождения: 19.04.1994, г. Казань, СНИЛС 150-751-570 48, ИНН 166009501927, адрес регистрации: Удмуртская Республика, </w:t>
      </w:r>
      <w:proofErr w:type="spellStart"/>
      <w:r w:rsidRPr="001E368E">
        <w:rPr>
          <w:sz w:val="22"/>
          <w:szCs w:val="22"/>
        </w:rPr>
        <w:t>ул.Удмуртская</w:t>
      </w:r>
      <w:proofErr w:type="spellEnd"/>
      <w:r w:rsidRPr="001E368E">
        <w:rPr>
          <w:sz w:val="22"/>
          <w:szCs w:val="22"/>
        </w:rPr>
        <w:t xml:space="preserve">, д.33, кв. 2) </w:t>
      </w:r>
      <w:proofErr w:type="spellStart"/>
      <w:r w:rsidRPr="001E368E">
        <w:rPr>
          <w:sz w:val="22"/>
          <w:szCs w:val="22"/>
        </w:rPr>
        <w:t>Хамматова</w:t>
      </w:r>
      <w:proofErr w:type="spellEnd"/>
      <w:r w:rsidRPr="001E368E">
        <w:rPr>
          <w:sz w:val="22"/>
          <w:szCs w:val="22"/>
        </w:rPr>
        <w:t xml:space="preserve"> Ольга Валерьевна (ИНН 162710105789, СНИЛС 054-066-546 50) - член Союза "Саморегулируемая организация "Гильдия арбитражных управляющих" (ОГРН 1021603626098, ИНН 1660062005, адрес: 420034, Республика Татарстан, г. Казань, ул. Соловецких Юнг, д. 7, оф. 1004), действующая на основании решения Арбитражного суда Удмуртской Республики от 30.09.2025 по делу № А71-12179/2025</w:t>
      </w:r>
      <w:r w:rsidR="00951C67">
        <w:rPr>
          <w:color w:val="333333"/>
          <w:sz w:val="22"/>
          <w:szCs w:val="22"/>
          <w:shd w:val="clear" w:color="auto" w:fill="EAF1F7"/>
        </w:rPr>
        <w:t xml:space="preserve">, </w:t>
      </w:r>
      <w:r w:rsidR="002239B7" w:rsidRPr="0080590C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2239B7" w:rsidRPr="0080590C">
        <w:rPr>
          <w:sz w:val="22"/>
          <w:szCs w:val="22"/>
        </w:rPr>
        <w:t xml:space="preserve"> в дальнейшем </w:t>
      </w:r>
      <w:r w:rsidR="002239B7" w:rsidRPr="0080590C">
        <w:rPr>
          <w:bCs/>
          <w:sz w:val="22"/>
          <w:szCs w:val="22"/>
        </w:rPr>
        <w:t xml:space="preserve">«Продавец», </w:t>
      </w:r>
      <w:r w:rsidR="002239B7" w:rsidRPr="0080590C">
        <w:rPr>
          <w:sz w:val="22"/>
          <w:szCs w:val="22"/>
        </w:rPr>
        <w:t>с одной стороны, и</w:t>
      </w:r>
      <w:r w:rsidR="00D14E32">
        <w:rPr>
          <w:sz w:val="22"/>
          <w:szCs w:val="22"/>
        </w:rPr>
        <w:t xml:space="preserve"> </w:t>
      </w:r>
      <w:r w:rsidR="00002B16">
        <w:rPr>
          <w:sz w:val="22"/>
          <w:szCs w:val="22"/>
        </w:rPr>
        <w:t>________________________________________________</w:t>
      </w:r>
      <w:r w:rsidR="002239B7" w:rsidRPr="0080590C">
        <w:rPr>
          <w:sz w:val="22"/>
          <w:szCs w:val="22"/>
        </w:rPr>
        <w:t xml:space="preserve"> , именуемый в дальнейшем </w:t>
      </w:r>
      <w:r w:rsidR="002239B7" w:rsidRPr="0080590C">
        <w:rPr>
          <w:bCs/>
          <w:sz w:val="22"/>
          <w:szCs w:val="22"/>
        </w:rPr>
        <w:t>«Покупатель»</w:t>
      </w:r>
      <w:r w:rsidR="002239B7" w:rsidRPr="0080590C">
        <w:rPr>
          <w:sz w:val="22"/>
          <w:szCs w:val="22"/>
        </w:rPr>
        <w:t xml:space="preserve">, в лице </w:t>
      </w:r>
      <w:r w:rsidR="00002B16">
        <w:rPr>
          <w:sz w:val="22"/>
          <w:szCs w:val="22"/>
        </w:rPr>
        <w:t>__________________________________________</w:t>
      </w:r>
      <w:r w:rsidR="00421CD7" w:rsidRPr="00421CD7">
        <w:rPr>
          <w:sz w:val="22"/>
          <w:szCs w:val="22"/>
        </w:rPr>
        <w:t xml:space="preserve">  </w:t>
      </w:r>
      <w:r w:rsidR="002239B7" w:rsidRPr="0080590C">
        <w:rPr>
          <w:sz w:val="22"/>
          <w:szCs w:val="22"/>
        </w:rPr>
        <w:t xml:space="preserve">, действующего на основании </w:t>
      </w:r>
      <w:r w:rsidR="00002B16">
        <w:rPr>
          <w:sz w:val="22"/>
          <w:szCs w:val="22"/>
        </w:rPr>
        <w:t>______________________________________________</w:t>
      </w:r>
      <w:r w:rsidR="002239B7" w:rsidRPr="0080590C">
        <w:rPr>
          <w:sz w:val="22"/>
          <w:szCs w:val="22"/>
        </w:rPr>
        <w:t xml:space="preserve"> с другой стороны, совместно именуемые «Стороны» на основании протокола о  результатах торгов </w:t>
      </w:r>
      <w:r w:rsidR="00951C67" w:rsidRPr="00951C67">
        <w:rPr>
          <w:sz w:val="22"/>
          <w:szCs w:val="22"/>
        </w:rPr>
        <w:t>Телешев</w:t>
      </w:r>
      <w:r w:rsidR="00951C67">
        <w:rPr>
          <w:sz w:val="22"/>
          <w:szCs w:val="22"/>
        </w:rPr>
        <w:t>ой</w:t>
      </w:r>
      <w:r w:rsidR="00951C67" w:rsidRPr="00951C67">
        <w:rPr>
          <w:sz w:val="22"/>
          <w:szCs w:val="22"/>
        </w:rPr>
        <w:t xml:space="preserve"> Татьян</w:t>
      </w:r>
      <w:r w:rsidR="00951C67">
        <w:rPr>
          <w:sz w:val="22"/>
          <w:szCs w:val="22"/>
        </w:rPr>
        <w:t>ы</w:t>
      </w:r>
      <w:r w:rsidR="00951C67" w:rsidRPr="00951C67">
        <w:rPr>
          <w:sz w:val="22"/>
          <w:szCs w:val="22"/>
        </w:rPr>
        <w:t xml:space="preserve"> Григорьевн</w:t>
      </w:r>
      <w:r w:rsidR="00951C67">
        <w:rPr>
          <w:sz w:val="22"/>
          <w:szCs w:val="22"/>
        </w:rPr>
        <w:t>ы</w:t>
      </w:r>
      <w:r w:rsidR="00951C67" w:rsidRPr="0080590C">
        <w:rPr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по продаже имущества</w:t>
      </w:r>
      <w:r w:rsidR="0013731A">
        <w:rPr>
          <w:b/>
          <w:bCs/>
          <w:sz w:val="22"/>
          <w:szCs w:val="22"/>
        </w:rPr>
        <w:t xml:space="preserve"> </w:t>
      </w:r>
      <w:r w:rsidR="00D14E32" w:rsidRPr="00B3308A">
        <w:rPr>
          <w:sz w:val="22"/>
          <w:szCs w:val="22"/>
        </w:rPr>
        <w:t>№</w:t>
      </w:r>
      <w:r w:rsidR="00002B16">
        <w:rPr>
          <w:sz w:val="22"/>
          <w:szCs w:val="22"/>
        </w:rPr>
        <w:t>______________</w:t>
      </w:r>
      <w:r w:rsidR="002239B7" w:rsidRPr="0080590C">
        <w:rPr>
          <w:sz w:val="22"/>
          <w:szCs w:val="22"/>
        </w:rPr>
        <w:t xml:space="preserve"> заключили настоящий Договор о нижеследующем</w:t>
      </w:r>
      <w:r w:rsidR="002239B7" w:rsidRPr="003E503D">
        <w:rPr>
          <w:sz w:val="22"/>
          <w:szCs w:val="22"/>
        </w:rPr>
        <w:t>:</w:t>
      </w:r>
    </w:p>
    <w:p w14:paraId="0788D387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27278E2D" w14:textId="77777777" w:rsidR="006B2316" w:rsidRDefault="006B2316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</w:p>
    <w:p w14:paraId="33862DAA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3D929A04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3C2B5B54" w14:textId="77777777" w:rsidR="006B2316" w:rsidRPr="006B2316" w:rsidRDefault="00D76001" w:rsidP="006B2316">
      <w:pPr>
        <w:numPr>
          <w:ilvl w:val="1"/>
          <w:numId w:val="9"/>
        </w:numPr>
        <w:autoSpaceDN w:val="0"/>
        <w:jc w:val="both"/>
        <w:outlineLvl w:val="0"/>
        <w:rPr>
          <w:sz w:val="22"/>
          <w:szCs w:val="22"/>
        </w:rPr>
      </w:pPr>
      <w:r w:rsidRPr="00532AE7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72412CDA" w14:textId="7C2F27B6" w:rsidR="001E368E" w:rsidRPr="009C06F9" w:rsidRDefault="009C06F9" w:rsidP="001E368E">
      <w:pPr>
        <w:autoSpaceDN w:val="0"/>
        <w:ind w:left="720"/>
        <w:jc w:val="both"/>
        <w:outlineLvl w:val="0"/>
        <w:rPr>
          <w:sz w:val="22"/>
          <w:szCs w:val="22"/>
        </w:rPr>
      </w:pPr>
      <w:r w:rsidRPr="009C06F9">
        <w:rPr>
          <w:sz w:val="22"/>
          <w:szCs w:val="22"/>
        </w:rPr>
        <w:t xml:space="preserve">- Земельный участок, виды разрешенного использования объекта недвижимости: 1-2 этажности ИЖС, общей площадью 1000 +/- 11 </w:t>
      </w:r>
      <w:proofErr w:type="spellStart"/>
      <w:r w:rsidRPr="009C06F9">
        <w:rPr>
          <w:sz w:val="22"/>
          <w:szCs w:val="22"/>
        </w:rPr>
        <w:t>кв.м</w:t>
      </w:r>
      <w:proofErr w:type="spellEnd"/>
      <w:r w:rsidRPr="009C06F9">
        <w:rPr>
          <w:sz w:val="22"/>
          <w:szCs w:val="22"/>
        </w:rPr>
        <w:t>, адрес: Российская Федерация, Удмуртская Республика, Красногорский муниципальный район, сельское</w:t>
      </w:r>
      <w:r w:rsidRPr="009C06F9">
        <w:rPr>
          <w:sz w:val="22"/>
          <w:szCs w:val="22"/>
        </w:rPr>
        <w:br/>
        <w:t xml:space="preserve">поселение </w:t>
      </w:r>
      <w:proofErr w:type="spellStart"/>
      <w:r w:rsidRPr="009C06F9">
        <w:rPr>
          <w:sz w:val="22"/>
          <w:szCs w:val="22"/>
        </w:rPr>
        <w:t>Агрикольское</w:t>
      </w:r>
      <w:proofErr w:type="spellEnd"/>
      <w:r w:rsidRPr="009C06F9">
        <w:rPr>
          <w:sz w:val="22"/>
          <w:szCs w:val="22"/>
        </w:rPr>
        <w:t>, деревня Агриколь, улица Придорожная, кадастровый номер 18:15:012001:232</w:t>
      </w:r>
      <w:r>
        <w:rPr>
          <w:sz w:val="22"/>
          <w:szCs w:val="22"/>
        </w:rPr>
        <w:t>.</w:t>
      </w:r>
    </w:p>
    <w:p w14:paraId="5D0F704D" w14:textId="635941E0" w:rsidR="00D76001" w:rsidRPr="004B1C2F" w:rsidRDefault="00D76001" w:rsidP="001E368E">
      <w:pPr>
        <w:autoSpaceDN w:val="0"/>
        <w:ind w:left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3454231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1AD349D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6C50CE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408C0807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571CCAC9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069C5D7C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37BB1711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1F70C9C9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44F9D8FE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гражданина</w:t>
      </w:r>
      <w:r w:rsidRPr="004B1C2F">
        <w:rPr>
          <w:sz w:val="22"/>
          <w:szCs w:val="22"/>
        </w:rPr>
        <w:t xml:space="preserve"> </w:t>
      </w:r>
      <w:r w:rsidR="00951C67" w:rsidRPr="00951C67">
        <w:rPr>
          <w:sz w:val="22"/>
          <w:szCs w:val="22"/>
        </w:rPr>
        <w:t>Телешев</w:t>
      </w:r>
      <w:r w:rsidR="00951C67">
        <w:rPr>
          <w:sz w:val="22"/>
          <w:szCs w:val="22"/>
        </w:rPr>
        <w:t>ой</w:t>
      </w:r>
      <w:r w:rsidR="00951C67" w:rsidRPr="00951C67">
        <w:rPr>
          <w:sz w:val="22"/>
          <w:szCs w:val="22"/>
        </w:rPr>
        <w:t xml:space="preserve"> Татьян</w:t>
      </w:r>
      <w:r w:rsidR="00951C67">
        <w:rPr>
          <w:sz w:val="22"/>
          <w:szCs w:val="22"/>
        </w:rPr>
        <w:t>ы</w:t>
      </w:r>
      <w:r w:rsidR="00951C67" w:rsidRPr="00951C67">
        <w:rPr>
          <w:sz w:val="22"/>
          <w:szCs w:val="22"/>
        </w:rPr>
        <w:t xml:space="preserve"> Григорьевн</w:t>
      </w:r>
      <w:r w:rsidR="00951C67">
        <w:rPr>
          <w:sz w:val="22"/>
          <w:szCs w:val="22"/>
        </w:rPr>
        <w:t>ы</w:t>
      </w:r>
      <w:r w:rsidR="006A6B22">
        <w:rPr>
          <w:bCs/>
          <w:sz w:val="22"/>
          <w:szCs w:val="22"/>
        </w:rPr>
        <w:t>.</w:t>
      </w:r>
    </w:p>
    <w:p w14:paraId="40067239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 xml:space="preserve">2.2.3. В течение </w:t>
      </w:r>
      <w:r w:rsidR="00980924">
        <w:rPr>
          <w:sz w:val="22"/>
          <w:szCs w:val="22"/>
        </w:rPr>
        <w:t>7</w:t>
      </w:r>
      <w:r w:rsidRPr="0078316A">
        <w:rPr>
          <w:sz w:val="22"/>
          <w:szCs w:val="22"/>
        </w:rPr>
        <w:t xml:space="preserve"> (</w:t>
      </w:r>
      <w:r w:rsidR="00980924">
        <w:rPr>
          <w:sz w:val="22"/>
          <w:szCs w:val="22"/>
        </w:rPr>
        <w:t>семи</w:t>
      </w:r>
      <w:r w:rsidRPr="0078316A">
        <w:rPr>
          <w:sz w:val="22"/>
          <w:szCs w:val="22"/>
        </w:rPr>
        <w:t xml:space="preserve">) календарных дней с момента заключения настоящего Договора </w:t>
      </w:r>
      <w:r w:rsidR="00980924">
        <w:rPr>
          <w:sz w:val="22"/>
          <w:szCs w:val="22"/>
        </w:rPr>
        <w:t xml:space="preserve">и полной оплаты по Договору </w:t>
      </w:r>
      <w:r w:rsidRPr="0078316A">
        <w:rPr>
          <w:sz w:val="22"/>
          <w:szCs w:val="22"/>
        </w:rPr>
        <w:t>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</w:p>
    <w:p w14:paraId="5258C867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330CED23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11F229C4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1238F3B6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2DEA46B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 w:rsidR="003C2175">
        <w:rPr>
          <w:sz w:val="22"/>
          <w:szCs w:val="22"/>
        </w:rPr>
        <w:t xml:space="preserve">                   </w:t>
      </w:r>
      <w:r w:rsidR="004A2C2C">
        <w:rPr>
          <w:sz w:val="22"/>
          <w:szCs w:val="22"/>
        </w:rPr>
        <w:t xml:space="preserve"> </w:t>
      </w:r>
      <w:r w:rsidR="00474CB0">
        <w:rPr>
          <w:sz w:val="22"/>
          <w:szCs w:val="22"/>
        </w:rPr>
        <w:t>рублей</w:t>
      </w:r>
      <w:r w:rsidR="004B1C2F">
        <w:rPr>
          <w:sz w:val="22"/>
          <w:szCs w:val="22"/>
        </w:rPr>
        <w:t>.</w:t>
      </w:r>
    </w:p>
    <w:p w14:paraId="0FA88E4A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C03074">
        <w:rPr>
          <w:sz w:val="22"/>
          <w:szCs w:val="22"/>
        </w:rPr>
        <w:t>__________</w:t>
      </w:r>
      <w:r w:rsidR="00CE0300" w:rsidRPr="00B3308A">
        <w:rPr>
          <w:b/>
          <w:bCs/>
          <w:sz w:val="22"/>
          <w:szCs w:val="22"/>
        </w:rPr>
        <w:t xml:space="preserve"> </w:t>
      </w:r>
      <w:r w:rsidR="00CE0300">
        <w:rPr>
          <w:sz w:val="22"/>
          <w:szCs w:val="22"/>
        </w:rPr>
        <w:t>рублей</w:t>
      </w:r>
      <w:r w:rsidRPr="004B1C2F">
        <w:rPr>
          <w:sz w:val="22"/>
          <w:szCs w:val="22"/>
        </w:rPr>
        <w:t>,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50676740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3C2175">
        <w:rPr>
          <w:sz w:val="22"/>
          <w:szCs w:val="22"/>
        </w:rPr>
        <w:t>_______</w:t>
      </w:r>
      <w:r w:rsidR="004A2C2C">
        <w:rPr>
          <w:sz w:val="22"/>
          <w:szCs w:val="22"/>
        </w:rPr>
        <w:t xml:space="preserve">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D76001" w:rsidRPr="00771B01">
        <w:rPr>
          <w:sz w:val="22"/>
          <w:szCs w:val="22"/>
        </w:rPr>
        <w:t xml:space="preserve"> в течение </w:t>
      </w:r>
      <w:r w:rsidR="00E17A77">
        <w:rPr>
          <w:sz w:val="22"/>
          <w:szCs w:val="22"/>
        </w:rPr>
        <w:t>30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29F0EF33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1B152F0D" w14:textId="77777777" w:rsidR="00980924" w:rsidRDefault="00980924" w:rsidP="00F14321">
      <w:pPr>
        <w:tabs>
          <w:tab w:val="left" w:pos="6675"/>
        </w:tabs>
        <w:jc w:val="both"/>
        <w:rPr>
          <w:b/>
          <w:bCs/>
          <w:sz w:val="22"/>
          <w:szCs w:val="22"/>
        </w:rPr>
      </w:pPr>
    </w:p>
    <w:p w14:paraId="1F35C833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Получатель: Якупова Мария Александровна (ИНН 166009501927)</w:t>
      </w:r>
    </w:p>
    <w:p w14:paraId="6D4E08EB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Счет: 40817810050222238735</w:t>
      </w:r>
    </w:p>
    <w:p w14:paraId="65B908A5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Дата открытия: 17.02.2026</w:t>
      </w:r>
    </w:p>
    <w:p w14:paraId="068D83BA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 xml:space="preserve">Филиал «Центральный» </w:t>
      </w:r>
      <w:proofErr w:type="spellStart"/>
      <w:r w:rsidRPr="001E368E">
        <w:rPr>
          <w:b/>
          <w:bCs/>
          <w:sz w:val="24"/>
          <w:szCs w:val="24"/>
        </w:rPr>
        <w:t>ПАО«Совкомбанк</w:t>
      </w:r>
      <w:proofErr w:type="spellEnd"/>
      <w:r w:rsidRPr="001E368E">
        <w:rPr>
          <w:b/>
          <w:bCs/>
          <w:sz w:val="24"/>
          <w:szCs w:val="24"/>
        </w:rPr>
        <w:t>» (Бердск)</w:t>
      </w:r>
    </w:p>
    <w:p w14:paraId="7E032B9E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К/с: 30101810150040000763</w:t>
      </w:r>
    </w:p>
    <w:p w14:paraId="5AAD3D50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БИК: 045004763</w:t>
      </w:r>
    </w:p>
    <w:p w14:paraId="43161C13" w14:textId="77777777" w:rsidR="001E368E" w:rsidRP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ИНН Банка: 4401116480</w:t>
      </w:r>
    </w:p>
    <w:p w14:paraId="6D027F59" w14:textId="77777777" w:rsidR="001E368E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1E368E">
        <w:rPr>
          <w:b/>
          <w:bCs/>
          <w:sz w:val="24"/>
          <w:szCs w:val="24"/>
        </w:rPr>
        <w:t>КПП Банка: 544543001</w:t>
      </w:r>
    </w:p>
    <w:p w14:paraId="3CC99DE1" w14:textId="27CC8B23" w:rsidR="009C7529" w:rsidRDefault="00951C67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951C67">
        <w:rPr>
          <w:b/>
          <w:bCs/>
          <w:sz w:val="24"/>
          <w:szCs w:val="24"/>
        </w:rPr>
        <w:t>Оплата по договору № от ______</w:t>
      </w:r>
    </w:p>
    <w:p w14:paraId="0CDBC6C3" w14:textId="77777777" w:rsidR="001E368E" w:rsidRPr="00E17A77" w:rsidRDefault="001E368E" w:rsidP="001E368E">
      <w:pPr>
        <w:tabs>
          <w:tab w:val="left" w:pos="1276"/>
        </w:tabs>
        <w:autoSpaceDE w:val="0"/>
        <w:ind w:firstLine="567"/>
        <w:jc w:val="both"/>
        <w:rPr>
          <w:b/>
          <w:bCs/>
          <w:sz w:val="22"/>
          <w:szCs w:val="22"/>
        </w:rPr>
      </w:pPr>
    </w:p>
    <w:p w14:paraId="1DBA93B0" w14:textId="77777777" w:rsidR="00D76001" w:rsidRPr="004B1C2F" w:rsidRDefault="009C7529" w:rsidP="009C7529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19C07D57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0895212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C250DD6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90A795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0C79B4A2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3413527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450629E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7AE4461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2262333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2C533120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E906D4C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5BDB9D3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6A8EBCD9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00EFD1F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0B55966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6D7748A0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2A26B7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01BEAA9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3A06275E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921100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47180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5A227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E9ACE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</w:t>
      </w:r>
      <w:r w:rsidRPr="004B1C2F">
        <w:rPr>
          <w:sz w:val="22"/>
          <w:szCs w:val="22"/>
        </w:rPr>
        <w:lastRenderedPageBreak/>
        <w:t>засчитывается в счет уплаты Покупателем штрафа за неисполнение обязанности по принятию Имущества.</w:t>
      </w:r>
    </w:p>
    <w:p w14:paraId="449C4E6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B7794E3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7597A466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58AD86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4A9C273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6398DC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7A51947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6BA710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8DF4E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5F9FF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2CA4A20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58A9BEC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218C6E99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237BB07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5B2D6047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6D37395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9061BA2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6A5EDD1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4554B0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672CD6F6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3E3F7FC6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5A01F0FF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251591B1" w14:textId="77777777" w:rsidR="00D76001" w:rsidRPr="00F1432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  <w:lang w:val="en-US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62" w:type="dxa"/>
            <w:vAlign w:val="bottom"/>
          </w:tcPr>
          <w:p w14:paraId="47830712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08B31A3B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38FDB11B" w14:textId="77777777" w:rsidTr="00B3308A">
        <w:trPr>
          <w:trHeight w:val="2106"/>
        </w:trPr>
        <w:tc>
          <w:tcPr>
            <w:tcW w:w="5441" w:type="dxa"/>
          </w:tcPr>
          <w:p w14:paraId="17873CE2" w14:textId="77777777" w:rsidR="00D76001" w:rsidRPr="00B3308A" w:rsidRDefault="00D76001" w:rsidP="00D76001">
            <w:pPr>
              <w:jc w:val="both"/>
              <w:rPr>
                <w:b/>
                <w:sz w:val="22"/>
                <w:szCs w:val="22"/>
              </w:rPr>
            </w:pPr>
          </w:p>
          <w:p w14:paraId="698C070A" w14:textId="4717D362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Якупова Мария Александровна (ИНН 166009501927)</w:t>
            </w:r>
          </w:p>
          <w:p w14:paraId="3BF70A76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Счет: 40817810050222238735</w:t>
            </w:r>
          </w:p>
          <w:p w14:paraId="0F592610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Дата открытия: 17.02.2026</w:t>
            </w:r>
          </w:p>
          <w:p w14:paraId="6A15FB71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 xml:space="preserve">Филиал «Центральный» </w:t>
            </w:r>
            <w:proofErr w:type="spellStart"/>
            <w:r w:rsidRPr="001E368E">
              <w:rPr>
                <w:b/>
                <w:bCs/>
                <w:sz w:val="22"/>
                <w:szCs w:val="22"/>
              </w:rPr>
              <w:t>ПАО«Совкомбанк</w:t>
            </w:r>
            <w:proofErr w:type="spellEnd"/>
            <w:r w:rsidRPr="001E368E">
              <w:rPr>
                <w:b/>
                <w:bCs/>
                <w:sz w:val="22"/>
                <w:szCs w:val="22"/>
              </w:rPr>
              <w:t>» (Бердск)</w:t>
            </w:r>
          </w:p>
          <w:p w14:paraId="685C10C4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К/с: 30101810150040000763</w:t>
            </w:r>
          </w:p>
          <w:p w14:paraId="2EFC0C91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БИК: 045004763</w:t>
            </w:r>
          </w:p>
          <w:p w14:paraId="167AD698" w14:textId="77777777" w:rsidR="001E368E" w:rsidRPr="001E368E" w:rsidRDefault="001E368E" w:rsidP="001E368E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ИНН Банка: 4401116480</w:t>
            </w:r>
          </w:p>
          <w:p w14:paraId="32ABB271" w14:textId="01873660" w:rsidR="003753C1" w:rsidRPr="00B3308A" w:rsidRDefault="001E368E" w:rsidP="001E368E">
            <w:pPr>
              <w:autoSpaceDE w:val="0"/>
              <w:autoSpaceDN w:val="0"/>
              <w:rPr>
                <w:b/>
                <w:color w:val="FF0000"/>
                <w:sz w:val="22"/>
                <w:szCs w:val="22"/>
              </w:rPr>
            </w:pPr>
            <w:r w:rsidRPr="001E368E">
              <w:rPr>
                <w:b/>
                <w:bCs/>
                <w:sz w:val="22"/>
                <w:szCs w:val="22"/>
              </w:rPr>
              <w:t>КПП Банка: 544543001</w:t>
            </w:r>
          </w:p>
        </w:tc>
        <w:tc>
          <w:tcPr>
            <w:tcW w:w="4762" w:type="dxa"/>
          </w:tcPr>
          <w:p w14:paraId="7FE96CBE" w14:textId="77777777" w:rsidR="00D76001" w:rsidRPr="00B3308A" w:rsidRDefault="00D76001" w:rsidP="00002B16">
            <w:pPr>
              <w:shd w:val="clear" w:color="auto" w:fill="FFFFFF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</w:tr>
      <w:tr w:rsidR="00D76001" w:rsidRPr="004B1C2F" w14:paraId="35F64D22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77802ADA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0AF8E96E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0A1FDABC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м.п.</w:t>
            </w:r>
          </w:p>
          <w:p w14:paraId="03171380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2753C7A1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541E32D2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____________________ __________________</w:t>
            </w:r>
          </w:p>
          <w:p w14:paraId="25909023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44F9D097" w14:textId="77777777" w:rsidR="00D76001" w:rsidRPr="004B1C2F" w:rsidRDefault="00D76001" w:rsidP="00D76001">
      <w:pPr>
        <w:autoSpaceDE w:val="0"/>
        <w:autoSpaceDN w:val="0"/>
      </w:pPr>
    </w:p>
    <w:p w14:paraId="3EC41662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C531" w14:textId="77777777" w:rsidR="001B5B0D" w:rsidRDefault="001B5B0D">
      <w:r>
        <w:separator/>
      </w:r>
    </w:p>
  </w:endnote>
  <w:endnote w:type="continuationSeparator" w:id="0">
    <w:p w14:paraId="331E2F24" w14:textId="77777777" w:rsidR="001B5B0D" w:rsidRDefault="001B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AAF6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FB801A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E66E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67E3D44A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2A53FBEB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2C07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1A7B" w14:textId="77777777" w:rsidR="001B5B0D" w:rsidRDefault="001B5B0D">
      <w:r>
        <w:separator/>
      </w:r>
    </w:p>
  </w:footnote>
  <w:footnote w:type="continuationSeparator" w:id="0">
    <w:p w14:paraId="62DF80AF" w14:textId="77777777" w:rsidR="001B5B0D" w:rsidRDefault="001B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273F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FD7A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FCA2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78291">
    <w:abstractNumId w:val="0"/>
  </w:num>
  <w:num w:numId="2" w16cid:durableId="1962884168">
    <w:abstractNumId w:val="4"/>
  </w:num>
  <w:num w:numId="3" w16cid:durableId="1516533589">
    <w:abstractNumId w:val="6"/>
  </w:num>
  <w:num w:numId="4" w16cid:durableId="1525284917">
    <w:abstractNumId w:val="2"/>
  </w:num>
  <w:num w:numId="5" w16cid:durableId="647319933">
    <w:abstractNumId w:val="5"/>
  </w:num>
  <w:num w:numId="6" w16cid:durableId="1970668364">
    <w:abstractNumId w:val="7"/>
  </w:num>
  <w:num w:numId="7" w16cid:durableId="660234378">
    <w:abstractNumId w:val="3"/>
  </w:num>
  <w:num w:numId="8" w16cid:durableId="1327784268">
    <w:abstractNumId w:val="8"/>
  </w:num>
  <w:num w:numId="9" w16cid:durableId="175007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A0A"/>
    <w:rsid w:val="00002B16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163C"/>
    <w:rsid w:val="0005443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5B0D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368E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45CF"/>
    <w:rsid w:val="00255255"/>
    <w:rsid w:val="002568D8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12C3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4DBA"/>
    <w:rsid w:val="003A514D"/>
    <w:rsid w:val="003A5893"/>
    <w:rsid w:val="003A74CF"/>
    <w:rsid w:val="003B0286"/>
    <w:rsid w:val="003B4C56"/>
    <w:rsid w:val="003B4DF3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64F0"/>
    <w:rsid w:val="0043652C"/>
    <w:rsid w:val="004379B7"/>
    <w:rsid w:val="00442659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AE7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2E9F"/>
    <w:rsid w:val="005B6E12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30900"/>
    <w:rsid w:val="00634D43"/>
    <w:rsid w:val="006358DF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316"/>
    <w:rsid w:val="006B2415"/>
    <w:rsid w:val="006B648F"/>
    <w:rsid w:val="006C1DEC"/>
    <w:rsid w:val="006C5E6A"/>
    <w:rsid w:val="006D7F07"/>
    <w:rsid w:val="006E4991"/>
    <w:rsid w:val="006F0B53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C11AD"/>
    <w:rsid w:val="008C1926"/>
    <w:rsid w:val="008C7A25"/>
    <w:rsid w:val="008C7AA6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51C67"/>
    <w:rsid w:val="00961C90"/>
    <w:rsid w:val="00971DED"/>
    <w:rsid w:val="00973015"/>
    <w:rsid w:val="00975EE1"/>
    <w:rsid w:val="009762AB"/>
    <w:rsid w:val="00980623"/>
    <w:rsid w:val="00980924"/>
    <w:rsid w:val="009812AA"/>
    <w:rsid w:val="009859F4"/>
    <w:rsid w:val="009863A6"/>
    <w:rsid w:val="009876D1"/>
    <w:rsid w:val="00990F27"/>
    <w:rsid w:val="00992696"/>
    <w:rsid w:val="00994CC9"/>
    <w:rsid w:val="00995B17"/>
    <w:rsid w:val="009B1F05"/>
    <w:rsid w:val="009B62DE"/>
    <w:rsid w:val="009C06F9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261E"/>
    <w:rsid w:val="00BE3995"/>
    <w:rsid w:val="00BE3A53"/>
    <w:rsid w:val="00BE473A"/>
    <w:rsid w:val="00BF14E9"/>
    <w:rsid w:val="00BF2860"/>
    <w:rsid w:val="00BF4441"/>
    <w:rsid w:val="00C01372"/>
    <w:rsid w:val="00C02143"/>
    <w:rsid w:val="00C03074"/>
    <w:rsid w:val="00C03BC8"/>
    <w:rsid w:val="00C04038"/>
    <w:rsid w:val="00C0557A"/>
    <w:rsid w:val="00C13852"/>
    <w:rsid w:val="00C236D9"/>
    <w:rsid w:val="00C2383D"/>
    <w:rsid w:val="00C23AE6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5083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26A"/>
    <w:rsid w:val="00CD34E4"/>
    <w:rsid w:val="00CD4E6B"/>
    <w:rsid w:val="00CD6695"/>
    <w:rsid w:val="00CE0300"/>
    <w:rsid w:val="00CE650C"/>
    <w:rsid w:val="00CF0C71"/>
    <w:rsid w:val="00CF18CC"/>
    <w:rsid w:val="00CF4039"/>
    <w:rsid w:val="00CF5EAF"/>
    <w:rsid w:val="00D02466"/>
    <w:rsid w:val="00D0358B"/>
    <w:rsid w:val="00D06421"/>
    <w:rsid w:val="00D10D02"/>
    <w:rsid w:val="00D12685"/>
    <w:rsid w:val="00D12E25"/>
    <w:rsid w:val="00D14E32"/>
    <w:rsid w:val="00D16075"/>
    <w:rsid w:val="00D2024D"/>
    <w:rsid w:val="00D208EA"/>
    <w:rsid w:val="00D22CBF"/>
    <w:rsid w:val="00D24545"/>
    <w:rsid w:val="00D31EC4"/>
    <w:rsid w:val="00D34D12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164"/>
    <w:rsid w:val="00D945CB"/>
    <w:rsid w:val="00DA2AE1"/>
    <w:rsid w:val="00DA4429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709"/>
    <w:rsid w:val="00DE7AD7"/>
    <w:rsid w:val="00DF606D"/>
    <w:rsid w:val="00E0649C"/>
    <w:rsid w:val="00E17A77"/>
    <w:rsid w:val="00E17F66"/>
    <w:rsid w:val="00E23119"/>
    <w:rsid w:val="00E23AFB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0FA4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2C83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EF3CF1"/>
    <w:rsid w:val="00F0012A"/>
    <w:rsid w:val="00F03CC3"/>
    <w:rsid w:val="00F04718"/>
    <w:rsid w:val="00F10B5A"/>
    <w:rsid w:val="00F12653"/>
    <w:rsid w:val="00F1402D"/>
    <w:rsid w:val="00F14321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47174"/>
    <w:rsid w:val="00F54806"/>
    <w:rsid w:val="00F552B4"/>
    <w:rsid w:val="00F56642"/>
    <w:rsid w:val="00F610DA"/>
    <w:rsid w:val="00F656E7"/>
    <w:rsid w:val="00F72975"/>
    <w:rsid w:val="00F73264"/>
    <w:rsid w:val="00F74D4C"/>
    <w:rsid w:val="00F7513F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3445"/>
  <w15:docId w15:val="{F6285C63-6B0F-4349-AB42-09942922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8025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a9345</cp:lastModifiedBy>
  <cp:revision>2</cp:revision>
  <cp:lastPrinted>2023-12-17T17:18:00Z</cp:lastPrinted>
  <dcterms:created xsi:type="dcterms:W3CDTF">2026-07-15T12:38:00Z</dcterms:created>
  <dcterms:modified xsi:type="dcterms:W3CDTF">2026-07-15T12:38:00Z</dcterms:modified>
</cp:coreProperties>
</file>