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 w:rsidP="00DA1D3F">
      <w:pPr>
        <w:ind w:firstLine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Организатор торгов – финансовый управляющий Вовк Елены Сергеевны (дата рождения: 21.08.1987, место рождения: г. Степняк Энбекшильдерскиого р-на Кокчетавской обл, адрес регистрации: 630096, Новосибирская область, г. Новосибирск, ул. Широкая, 129, кв. 64, ИНН: 553405635553, СНИЛС: 189-763-267-43), Кубрак Екатерина Александровна (ИНН 246417014946, рег. № 22308), - утверждена Решением Арбитражного суда Новосибирской области от 28.07.2025 г. по делу № А45-21380/2025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1.</w:t>
      </w:r>
      <w:r w:rsidRPr="001E5DF7">
        <w:rPr>
          <w:b/>
          <w:color w:val="auto"/>
        </w:rPr>
        <w:tab/>
        <w:t>Предмет договора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участок, расположенный по адресу: обл. Новосибирская, р-н Новосибирский, МО Криводановского сельсовета, н.с.т. "Ивушка", участок №426, площадь: 384 +/- 14 кв.м., категория земель: земли сельскохозяйственного назначения, кадастровый номер: 54:19:020491:236.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</w:rPr>
      </w:pPr>
      <w:r w:rsidRPr="001E5DF7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proofErr w:type="spellStart"/>
      <w:r w:rsidRPr="001E5DF7">
        <w:rPr>
          <w:color w:val="auto"/>
        </w:rPr>
        <w:t>Финансовый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управляющий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несет</w:t>
      </w:r>
      <w:proofErr w:type="spellEnd"/>
      <w:r w:rsidRPr="001E5DF7">
        <w:rPr>
          <w:color w:val="auto"/>
        </w:rPr>
        <w:t xml:space="preserve"> ответственности за качество продаваемого имущества.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28.07.2025 г. по делу № А45-21380/2025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2.</w:t>
      </w:r>
      <w:r w:rsidRPr="001E5DF7">
        <w:rPr>
          <w:b/>
          <w:color w:val="auto"/>
        </w:rPr>
        <w:tab/>
      </w:r>
      <w:proofErr w:type="spellStart"/>
      <w:r w:rsidRPr="001E5DF7">
        <w:rPr>
          <w:b/>
          <w:color w:val="auto"/>
        </w:rPr>
        <w:t>Цена</w:t>
      </w:r>
      <w:proofErr w:type="spellEnd"/>
      <w:r w:rsidRPr="001E5DF7">
        <w:rPr>
          <w:b/>
          <w:color w:val="auto"/>
        </w:rPr>
        <w:t xml:space="preserve"> и </w:t>
      </w:r>
      <w:proofErr w:type="spellStart"/>
      <w:r w:rsidRPr="001E5DF7">
        <w:rPr>
          <w:b/>
          <w:color w:val="auto"/>
        </w:rPr>
        <w:t>расчеты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по</w:t>
      </w:r>
      <w:proofErr w:type="spellEnd"/>
      <w:r w:rsidRPr="001E5DF7">
        <w:rPr>
          <w:b/>
          <w:color w:val="auto"/>
        </w:rPr>
        <w:t xml:space="preserve"> договору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Цена Имущества, указанного в п. 1.1 настоящего Договора, составляет __________________</w:t>
      </w:r>
      <w:proofErr w:type="gramStart"/>
      <w:r w:rsidRPr="001E5DF7">
        <w:rPr>
          <w:color w:val="auto"/>
          <w:lang w:val="ru-RU"/>
        </w:rPr>
        <w:t>_(</w:t>
      </w:r>
      <w:proofErr w:type="gramEnd"/>
      <w:r w:rsidRPr="001E5DF7">
        <w:rPr>
          <w:color w:val="auto"/>
          <w:lang w:val="ru-RU"/>
        </w:rPr>
        <w:t>_________________________________________________________) рублей 00 копеек (НДС не облагается).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3.</w:t>
      </w:r>
      <w:r w:rsidRPr="001E5DF7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с момента полной оплаты имущества</w:t>
      </w:r>
      <w:r w:rsidR="00DA1D3F">
        <w:rPr>
          <w:color w:val="auto"/>
          <w:lang w:val="ru-RU"/>
        </w:rPr>
        <w:t xml:space="preserve"> обязуется</w:t>
      </w:r>
      <w:r w:rsidRPr="001E5DF7">
        <w:rPr>
          <w:color w:val="auto"/>
          <w:lang w:val="ru-RU"/>
        </w:rPr>
        <w:t xml:space="preserve"> передать его Покупателю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lastRenderedPageBreak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 xml:space="preserve">Право собственности на Имущество переходит к Покупателю после </w:t>
      </w:r>
      <w:r w:rsidR="00DA1D3F">
        <w:rPr>
          <w:color w:val="auto"/>
          <w:lang w:val="ru-RU"/>
        </w:rPr>
        <w:t xml:space="preserve">регистрации сделки в уполномоченном органе. 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4.</w:t>
      </w:r>
      <w:r w:rsidRPr="001E5DF7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>
      <w:pPr>
        <w:pStyle w:val="a"/>
        <w:ind w:left="709"/>
        <w:rPr>
          <w:color w:val="auto"/>
        </w:rPr>
      </w:pPr>
      <w:proofErr w:type="spellStart"/>
      <w:r w:rsidRPr="001E5DF7">
        <w:rPr>
          <w:color w:val="auto"/>
        </w:rPr>
        <w:t>Имущество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возврату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подлежит</w:t>
      </w:r>
      <w:proofErr w:type="spellEnd"/>
      <w:r w:rsidRPr="001E5DF7">
        <w:rPr>
          <w:color w:val="auto"/>
        </w:rPr>
        <w:t>.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5.</w:t>
      </w:r>
      <w:r w:rsidRPr="001E5DF7">
        <w:rPr>
          <w:b/>
          <w:color w:val="auto"/>
        </w:rPr>
        <w:tab/>
      </w:r>
      <w:proofErr w:type="spellStart"/>
      <w:r w:rsidRPr="001E5DF7">
        <w:rPr>
          <w:b/>
          <w:color w:val="auto"/>
        </w:rPr>
        <w:t>Заключительные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положения</w:t>
      </w:r>
      <w:proofErr w:type="spellEnd"/>
    </w:p>
    <w:p w:rsidR="00C01762" w:rsidRPr="001E5DF7" w:rsidRDefault="001E5DF7" w:rsidP="00002A5C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 xml:space="preserve">Настоящий договор вступает в силу с момента его </w:t>
      </w:r>
      <w:bookmarkStart w:id="0" w:name="_GoBack"/>
      <w:r w:rsidRPr="001E5DF7">
        <w:rPr>
          <w:color w:val="auto"/>
          <w:lang w:val="ru-RU"/>
        </w:rPr>
        <w:t>подписания Сторонами и действует до полного выполнения Сторонами принятых на себя обязательств по настоящему договору.</w:t>
      </w:r>
      <w:bookmarkEnd w:id="0"/>
    </w:p>
    <w:p w:rsidR="00C01762" w:rsidRPr="001E5DF7" w:rsidRDefault="001E5DF7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proofErr w:type="spellStart"/>
      <w:r w:rsidRPr="001E5DF7">
        <w:rPr>
          <w:color w:val="auto"/>
        </w:rPr>
        <w:t>Договора</w:t>
      </w:r>
      <w:proofErr w:type="spellEnd"/>
      <w:r w:rsidRPr="001E5DF7">
        <w:rPr>
          <w:color w:val="auto"/>
        </w:rPr>
        <w:t>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C01762" w:rsidRDefault="001E5DF7" w:rsidP="00DA1D3F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A1D3F" w:rsidRPr="001E5DF7" w:rsidRDefault="00DA1D3F" w:rsidP="00DA1D3F">
      <w:pPr>
        <w:pStyle w:val="a"/>
        <w:ind w:left="709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Расходы на регистрацию права собственности возлагаются на Покупателя, в том числе и расходы по межеванию земельного участка. 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proofErr w:type="spellStart"/>
      <w:r w:rsidRPr="001E5DF7">
        <w:rPr>
          <w:b/>
          <w:color w:val="auto"/>
        </w:rPr>
        <w:t>Подписи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Сторон</w:t>
      </w:r>
      <w:proofErr w:type="spellEnd"/>
      <w:r w:rsidRPr="001E5DF7">
        <w:rPr>
          <w:b/>
          <w:color w:val="auto"/>
        </w:rPr>
        <w:t>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Финансовый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Кубрак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Екатерина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A5C"/>
    <w:rsid w:val="00034616"/>
    <w:rsid w:val="0006063C"/>
    <w:rsid w:val="0015074B"/>
    <w:rsid w:val="001E5DF7"/>
    <w:rsid w:val="0029639D"/>
    <w:rsid w:val="00326F90"/>
    <w:rsid w:val="0037587D"/>
    <w:rsid w:val="00AA1D8D"/>
    <w:rsid w:val="00B47730"/>
    <w:rsid w:val="00C01762"/>
    <w:rsid w:val="00CB0664"/>
    <w:rsid w:val="00DA1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45099"/>
  <w15:docId w15:val="{ACD834A4-4549-413F-B555-2A353FE4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4D3383-6473-4FC7-812C-1E07FEEB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5</cp:revision>
  <dcterms:created xsi:type="dcterms:W3CDTF">2013-12-23T23:15:00Z</dcterms:created>
  <dcterms:modified xsi:type="dcterms:W3CDTF">2026-07-07T07:33:00Z</dcterms:modified>
  <cp:category/>
</cp:coreProperties>
</file>