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9C7" w:rsidRDefault="00F1576A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:rsidR="002A69C7" w:rsidRDefault="00F1576A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</w:t>
      </w:r>
      <w:r>
        <w:rPr>
          <w:rStyle w:val="a3"/>
          <w:rFonts w:cs="Times New Roman"/>
          <w:i w:val="0"/>
          <w:sz w:val="22"/>
        </w:rPr>
        <w:t xml:space="preserve"> кредиторов </w:t>
      </w:r>
    </w:p>
    <w:p w:rsidR="002A69C7" w:rsidRDefault="00F1576A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 202</w:t>
      </w:r>
      <w:r>
        <w:rPr>
          <w:rStyle w:val="a3"/>
          <w:rFonts w:cs="Times New Roman"/>
          <w:i w:val="0"/>
          <w:sz w:val="22"/>
        </w:rPr>
        <w:t>5</w:t>
      </w:r>
      <w:r>
        <w:rPr>
          <w:rStyle w:val="a3"/>
          <w:rFonts w:cs="Times New Roman"/>
          <w:i w:val="0"/>
          <w:sz w:val="22"/>
        </w:rPr>
        <w:t>г.</w:t>
      </w:r>
    </w:p>
    <w:p w:rsidR="002A69C7" w:rsidRDefault="00F1576A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>
        <w:rPr>
          <w:sz w:val="22"/>
        </w:rPr>
        <w:t>А</w:t>
      </w:r>
      <w:r>
        <w:rPr>
          <w:sz w:val="22"/>
        </w:rPr>
        <w:t>60</w:t>
      </w:r>
      <w:r>
        <w:rPr>
          <w:sz w:val="22"/>
        </w:rPr>
        <w:t>-</w:t>
      </w:r>
      <w:r>
        <w:rPr>
          <w:sz w:val="22"/>
        </w:rPr>
        <w:t>6113</w:t>
      </w:r>
      <w:r>
        <w:rPr>
          <w:sz w:val="22"/>
        </w:rPr>
        <w:t>/202</w:t>
      </w:r>
      <w:r>
        <w:rPr>
          <w:sz w:val="22"/>
        </w:rPr>
        <w:t>5</w:t>
      </w:r>
    </w:p>
    <w:p w:rsidR="002A69C7" w:rsidRDefault="002A69C7">
      <w:pPr>
        <w:jc w:val="right"/>
        <w:rPr>
          <w:rStyle w:val="a3"/>
          <w:rFonts w:cs="Times New Roman"/>
          <w:i w:val="0"/>
          <w:sz w:val="22"/>
        </w:rPr>
      </w:pPr>
    </w:p>
    <w:p w:rsidR="002A69C7" w:rsidRDefault="00F1576A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:rsidR="002A69C7" w:rsidRDefault="00F1576A">
      <w:pPr>
        <w:jc w:val="center"/>
        <w:rPr>
          <w:rFonts w:cs="Times New Roman"/>
          <w:b/>
          <w:color w:val="FF0000"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:rsidR="002A69C7" w:rsidRDefault="00F1576A">
      <w:pPr>
        <w:pStyle w:val="a8"/>
        <w:ind w:left="0"/>
        <w:jc w:val="center"/>
        <w:rPr>
          <w:b/>
          <w:bCs/>
          <w:sz w:val="22"/>
          <w:szCs w:val="21"/>
        </w:rPr>
      </w:pPr>
      <w:r>
        <w:rPr>
          <w:b/>
          <w:bCs/>
          <w:sz w:val="22"/>
          <w:szCs w:val="21"/>
        </w:rPr>
        <w:t>Крапивко</w:t>
      </w:r>
      <w:r>
        <w:rPr>
          <w:b/>
          <w:bCs/>
          <w:sz w:val="22"/>
          <w:szCs w:val="21"/>
        </w:rPr>
        <w:t xml:space="preserve"> Евгения Петровича </w:t>
      </w:r>
    </w:p>
    <w:p w:rsidR="002A69C7" w:rsidRDefault="002A69C7">
      <w:pPr>
        <w:pStyle w:val="a8"/>
        <w:ind w:left="0"/>
        <w:jc w:val="center"/>
        <w:rPr>
          <w:b/>
          <w:bCs/>
          <w:sz w:val="22"/>
          <w:szCs w:val="21"/>
        </w:rPr>
      </w:pPr>
      <w:bookmarkStart w:id="0" w:name="_GoBack"/>
      <w:bookmarkEnd w:id="0"/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rFonts w:cs="Times New Roman"/>
          <w:sz w:val="22"/>
        </w:rPr>
        <w:t>Крапивко</w:t>
      </w:r>
      <w:r>
        <w:rPr>
          <w:rFonts w:cs="Times New Roman"/>
          <w:sz w:val="22"/>
        </w:rPr>
        <w:t xml:space="preserve"> Евгений Петрович </w:t>
      </w:r>
      <w:r>
        <w:rPr>
          <w:rFonts w:cs="Times New Roman"/>
          <w:sz w:val="22"/>
        </w:rPr>
        <w:t>(</w:t>
      </w:r>
      <w:r>
        <w:rPr>
          <w:sz w:val="22"/>
          <w:szCs w:val="21"/>
        </w:rPr>
        <w:t>06.02.1980 г.р., место рождения: гор. Макинск Целиноградской обл. Казахской ССР, адрес: 623270, Свердл</w:t>
      </w:r>
      <w:r>
        <w:rPr>
          <w:sz w:val="22"/>
          <w:szCs w:val="21"/>
        </w:rPr>
        <w:t>овская область, г. Дегтярск, ул. Хохрякова, д. 5, СНИЛС 169-924-648 32, ИНН 662706996215</w:t>
      </w:r>
      <w:r>
        <w:rPr>
          <w:rFonts w:cs="Times New Roman"/>
          <w:sz w:val="22"/>
        </w:rPr>
        <w:t>) признан несостоятельн</w:t>
      </w:r>
      <w:r>
        <w:rPr>
          <w:rFonts w:cs="Times New Roman"/>
          <w:sz w:val="22"/>
        </w:rPr>
        <w:t>ым</w:t>
      </w:r>
      <w:r>
        <w:rPr>
          <w:rFonts w:cs="Times New Roman"/>
          <w:sz w:val="22"/>
        </w:rPr>
        <w:t xml:space="preserve"> (банкротом) </w:t>
      </w:r>
      <w:r>
        <w:rPr>
          <w:rFonts w:cs="Times New Roman"/>
          <w:sz w:val="22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 w:rsidR="00A471C1">
        <w:rPr>
          <w:rFonts w:cs="Times New Roman"/>
          <w:sz w:val="22"/>
        </w:rPr>
        <w:t>Свердловской</w:t>
      </w:r>
      <w:r>
        <w:rPr>
          <w:rFonts w:cs="Times New Roman"/>
          <w:sz w:val="22"/>
        </w:rPr>
        <w:t xml:space="preserve"> области</w:t>
      </w:r>
      <w:r>
        <w:rPr>
          <w:rFonts w:cs="Times New Roman"/>
          <w:sz w:val="22"/>
        </w:rPr>
        <w:t xml:space="preserve"> от </w:t>
      </w:r>
      <w:r>
        <w:rPr>
          <w:rFonts w:cs="Times New Roman"/>
          <w:sz w:val="22"/>
        </w:rPr>
        <w:t>14</w:t>
      </w:r>
      <w:r>
        <w:rPr>
          <w:rFonts w:cs="Times New Roman"/>
          <w:sz w:val="22"/>
        </w:rPr>
        <w:t>.</w:t>
      </w:r>
      <w:r>
        <w:rPr>
          <w:rFonts w:cs="Times New Roman"/>
          <w:sz w:val="22"/>
        </w:rPr>
        <w:t>03</w:t>
      </w:r>
      <w:r>
        <w:rPr>
          <w:rFonts w:cs="Times New Roman"/>
          <w:sz w:val="22"/>
        </w:rPr>
        <w:t>.202</w:t>
      </w:r>
      <w:r>
        <w:rPr>
          <w:rFonts w:cs="Times New Roman"/>
          <w:sz w:val="22"/>
        </w:rPr>
        <w:t>5</w:t>
      </w:r>
      <w:r>
        <w:rPr>
          <w:rFonts w:cs="Times New Roman"/>
          <w:sz w:val="22"/>
        </w:rPr>
        <w:t xml:space="preserve"> по делу № </w:t>
      </w:r>
      <w:r>
        <w:rPr>
          <w:sz w:val="22"/>
          <w:szCs w:val="21"/>
        </w:rPr>
        <w:t>А</w:t>
      </w:r>
      <w:r>
        <w:rPr>
          <w:sz w:val="22"/>
          <w:szCs w:val="21"/>
        </w:rPr>
        <w:t>60</w:t>
      </w:r>
      <w:r>
        <w:rPr>
          <w:sz w:val="22"/>
          <w:szCs w:val="21"/>
        </w:rPr>
        <w:t>-</w:t>
      </w:r>
      <w:r>
        <w:rPr>
          <w:sz w:val="22"/>
          <w:szCs w:val="21"/>
        </w:rPr>
        <w:t>6113</w:t>
      </w:r>
      <w:r>
        <w:rPr>
          <w:sz w:val="22"/>
          <w:szCs w:val="21"/>
        </w:rPr>
        <w:t>/202</w:t>
      </w:r>
      <w:r>
        <w:rPr>
          <w:sz w:val="22"/>
          <w:szCs w:val="21"/>
        </w:rPr>
        <w:t>5</w:t>
      </w:r>
      <w:r>
        <w:rPr>
          <w:rFonts w:cs="Times New Roman"/>
          <w:sz w:val="22"/>
        </w:rPr>
        <w:t xml:space="preserve"> и в отношении не</w:t>
      </w:r>
      <w:r>
        <w:rPr>
          <w:rFonts w:cs="Times New Roman"/>
          <w:sz w:val="22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Финансовым управляющим утверждена 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</w:t>
      </w:r>
      <w:r>
        <w:rPr>
          <w:rFonts w:cs="Times New Roman"/>
          <w:sz w:val="22"/>
        </w:rPr>
        <w:t>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</w:t>
      </w:r>
      <w:r>
        <w:rPr>
          <w:rFonts w:cs="Times New Roman"/>
          <w:sz w:val="22"/>
        </w:rPr>
        <w:t>62005)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</w:t>
      </w:r>
      <w:r>
        <w:rPr>
          <w:rFonts w:cs="Times New Roman"/>
          <w:b/>
          <w:sz w:val="22"/>
        </w:rPr>
        <w:t>в</w:t>
      </w:r>
      <w:r>
        <w:rPr>
          <w:rFonts w:cs="Times New Roman"/>
          <w:sz w:val="22"/>
        </w:rPr>
        <w:t xml:space="preserve"> – финансовый управляющий.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:rsidR="002A69C7" w:rsidRDefault="00F1576A">
      <w:pPr>
        <w:pStyle w:val="a8"/>
        <w:ind w:left="0" w:firstLineChars="350" w:firstLine="770"/>
        <w:rPr>
          <w:sz w:val="22"/>
        </w:rPr>
      </w:pPr>
      <w:r>
        <w:rPr>
          <w:rFonts w:cs="Times New Roman"/>
          <w:sz w:val="22"/>
        </w:rPr>
        <w:t xml:space="preserve">Лот № 1 – </w:t>
      </w:r>
      <w:r>
        <w:rPr>
          <w:sz w:val="22"/>
        </w:rPr>
        <w:t>1/2 доля в праве общей долевой собственности на нежилое п</w:t>
      </w:r>
      <w:r>
        <w:rPr>
          <w:sz w:val="22"/>
        </w:rPr>
        <w:t>омещение (гараж), расположенное по адресу: Свердловская область, городской округ Дегтярск, город Дегтярск, ул. Лесозаводская, здание 2/10, помещение гаражного бокса № 430. Площадь: 29, 8 кв.м. Кадастровый номер: 66:40:001026:2884.</w:t>
      </w:r>
    </w:p>
    <w:p w:rsidR="002A69C7" w:rsidRDefault="00F1576A">
      <w:pPr>
        <w:pStyle w:val="a8"/>
        <w:ind w:left="0" w:firstLineChars="350" w:firstLine="77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</w:t>
      </w:r>
      <w:r>
        <w:rPr>
          <w:rFonts w:cs="Times New Roman"/>
          <w:sz w:val="22"/>
        </w:rPr>
        <w:t xml:space="preserve">нное на продажу имущество должника.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</w:t>
      </w:r>
      <w:r>
        <w:rPr>
          <w:rFonts w:cs="Times New Roman"/>
          <w:sz w:val="22"/>
        </w:rPr>
        <w:t xml:space="preserve">ку на участие в торгах по продаже Имущества.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</w:t>
      </w:r>
      <w:r>
        <w:rPr>
          <w:rFonts w:cs="Times New Roman"/>
          <w:sz w:val="22"/>
        </w:rPr>
        <w:t xml:space="preserve">е приобретенного Имущества. Размер задатка на всех торгах устанавливается в размере 20% начальной цены продажи имущества.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</w:t>
      </w:r>
      <w:r>
        <w:rPr>
          <w:rFonts w:cs="Times New Roman"/>
          <w:b/>
          <w:i/>
          <w:sz w:val="22"/>
        </w:rPr>
        <w:t>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Начальная цена продажи при</w:t>
      </w:r>
      <w:r>
        <w:rPr>
          <w:rFonts w:cs="Times New Roman"/>
          <w:sz w:val="22"/>
        </w:rPr>
        <w:t xml:space="preserve"> продаже Имущества Должника устанавливается в сумме: </w:t>
      </w:r>
    </w:p>
    <w:p w:rsidR="002A69C7" w:rsidRDefault="00F1576A">
      <w:pPr>
        <w:pStyle w:val="a8"/>
        <w:ind w:left="0"/>
        <w:rPr>
          <w:sz w:val="22"/>
        </w:rPr>
      </w:pPr>
      <w:r>
        <w:rPr>
          <w:rFonts w:cs="Times New Roman"/>
          <w:sz w:val="22"/>
        </w:rPr>
        <w:t>Лот № 1 –</w:t>
      </w:r>
      <w:r>
        <w:rPr>
          <w:rFonts w:cs="Times New Roman"/>
          <w:sz w:val="22"/>
        </w:rPr>
        <w:t xml:space="preserve"> </w:t>
      </w:r>
      <w:r>
        <w:rPr>
          <w:sz w:val="22"/>
        </w:rPr>
        <w:t xml:space="preserve">98 150 (девяносто восемь тысяч сто пятьдесят) рублей 77 копеек.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:rsidR="002A69C7" w:rsidRDefault="002A69C7">
      <w:pPr>
        <w:pStyle w:val="a8"/>
        <w:ind w:left="0"/>
        <w:rPr>
          <w:rFonts w:cs="Times New Roman"/>
          <w:sz w:val="22"/>
        </w:rPr>
      </w:pPr>
    </w:p>
    <w:p w:rsidR="002A69C7" w:rsidRDefault="002A69C7">
      <w:pPr>
        <w:pStyle w:val="a8"/>
        <w:ind w:left="0"/>
        <w:rPr>
          <w:rFonts w:cs="Times New Roman"/>
          <w:sz w:val="22"/>
        </w:rPr>
      </w:pPr>
    </w:p>
    <w:p w:rsidR="002A69C7" w:rsidRDefault="00F1576A">
      <w:pPr>
        <w:pStyle w:val="a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</w:t>
      </w:r>
      <w:r>
        <w:rPr>
          <w:rFonts w:cs="Times New Roman"/>
          <w:sz w:val="22"/>
        </w:rPr>
        <w:t xml:space="preserve">№54 «Об </w:t>
      </w:r>
      <w:r>
        <w:rPr>
          <w:rFonts w:cs="Times New Roman"/>
          <w:sz w:val="22"/>
        </w:rPr>
        <w:lastRenderedPageBreak/>
        <w:t>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</w:t>
      </w:r>
      <w:r>
        <w:rPr>
          <w:rFonts w:cs="Times New Roman"/>
          <w:sz w:val="22"/>
        </w:rPr>
        <w:t xml:space="preserve">рганизатор торгов руководствуется нормами действующего законодательства РФ.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-</w:t>
      </w:r>
      <w:r>
        <w:rPr>
          <w:rFonts w:cs="Times New Roman"/>
          <w:sz w:val="22"/>
        </w:rPr>
        <w:t xml:space="preserve">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Переход к каждому последующему этапу продажи Имущества воз</w:t>
      </w:r>
      <w:r>
        <w:rPr>
          <w:rFonts w:cs="Times New Roman"/>
          <w:sz w:val="22"/>
        </w:rPr>
        <w:t xml:space="preserve">можен только в том случае, если Имущество Должника не было продано на предыдущем этапе.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</w:t>
      </w:r>
      <w:r>
        <w:rPr>
          <w:rFonts w:cs="Times New Roman"/>
          <w:sz w:val="22"/>
        </w:rPr>
        <w:t xml:space="preserve">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</w:t>
      </w:r>
      <w:r>
        <w:rPr>
          <w:rFonts w:cs="Times New Roman"/>
          <w:sz w:val="22"/>
        </w:rPr>
        <w:t xml:space="preserve">соответствии с настоящим Положением на Торгах подлежит реализации следующее Имущество: </w:t>
      </w:r>
    </w:p>
    <w:p w:rsidR="002A69C7" w:rsidRDefault="00F1576A">
      <w:pPr>
        <w:pStyle w:val="a8"/>
        <w:ind w:left="0" w:firstLineChars="350" w:firstLine="770"/>
        <w:rPr>
          <w:sz w:val="22"/>
        </w:rPr>
      </w:pPr>
      <w:r>
        <w:rPr>
          <w:rFonts w:cs="Times New Roman"/>
          <w:sz w:val="22"/>
        </w:rPr>
        <w:t xml:space="preserve">Лот № 1 – </w:t>
      </w:r>
      <w:r>
        <w:rPr>
          <w:sz w:val="22"/>
        </w:rPr>
        <w:t>1/2 доля в праве общей долевой собственности на нежилое помещение (гараж), расположенное по адресу: Свердловская область, городской округ Дегтярск, город Дегт</w:t>
      </w:r>
      <w:r>
        <w:rPr>
          <w:sz w:val="22"/>
        </w:rPr>
        <w:t>ярск, ул. Лесозаводская, здание 2/10, помещение гаражного бокса № 430. Площадь: 29, 8 кв.м. Кадастровый номер: 66:40:001026:2884.</w:t>
      </w:r>
    </w:p>
    <w:p w:rsidR="002A69C7" w:rsidRDefault="002A69C7">
      <w:pPr>
        <w:pStyle w:val="a8"/>
        <w:ind w:left="0" w:firstLineChars="350" w:firstLine="770"/>
        <w:rPr>
          <w:rFonts w:cs="Times New Roman"/>
          <w:sz w:val="22"/>
        </w:rPr>
      </w:pPr>
    </w:p>
    <w:p w:rsidR="002A69C7" w:rsidRDefault="002A69C7">
      <w:pPr>
        <w:pStyle w:val="a8"/>
        <w:ind w:left="0"/>
        <w:jc w:val="center"/>
        <w:rPr>
          <w:rFonts w:cs="Times New Roman"/>
          <w:b/>
          <w:sz w:val="22"/>
        </w:rPr>
      </w:pPr>
    </w:p>
    <w:p w:rsidR="002A69C7" w:rsidRDefault="00F1576A">
      <w:pPr>
        <w:pStyle w:val="a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</w:t>
      </w:r>
      <w:r>
        <w:rPr>
          <w:rFonts w:cs="Times New Roman"/>
          <w:sz w:val="22"/>
        </w:rPr>
        <w:t xml:space="preserve">оргов обязан опубликовать информационное сообщение о продаже имущества в порядке, определенном ст.ст. 28, 110 ФЗ «О несостоятельности (банкротстве), в течение 30 рабочих дней с момента утверждения настоящего положения арбитражным судом.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2.2. Торги по реал</w:t>
      </w:r>
      <w:r>
        <w:rPr>
          <w:rFonts w:cs="Times New Roman"/>
          <w:sz w:val="22"/>
        </w:rPr>
        <w:t xml:space="preserve">изации имущества проводятся в электронной форме на электронной торговой площадке - «Лот Банкрот» в сети Интернет на сайте: </w:t>
      </w:r>
      <w:hyperlink r:id="rId7" w:history="1">
        <w:r>
          <w:rPr>
            <w:rStyle w:val="a4"/>
            <w:rFonts w:cs="Times New Roman"/>
            <w:color w:val="auto"/>
            <w:sz w:val="22"/>
          </w:rPr>
          <w:t>https://torgi.lot-bankrot.com/</w:t>
        </w:r>
      </w:hyperlink>
      <w:r>
        <w:rPr>
          <w:rFonts w:cs="Times New Roman"/>
          <w:sz w:val="22"/>
        </w:rPr>
        <w:t xml:space="preserve"> в соответствии с Приказом Минэкономразвития РФ от 15.02</w:t>
      </w:r>
      <w:r>
        <w:rPr>
          <w:rFonts w:cs="Times New Roman"/>
          <w:sz w:val="22"/>
        </w:rPr>
        <w:t xml:space="preserve">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:rsidR="002A69C7" w:rsidRDefault="00F1576A">
      <w:pPr>
        <w:pStyle w:val="a8"/>
        <w:numPr>
          <w:ilvl w:val="1"/>
          <w:numId w:val="1"/>
        </w:numPr>
        <w:ind w:left="0" w:firstLine="709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Перед организацией торгов в форме аукциона финансовым управляющим направляется предложе</w:t>
      </w:r>
      <w:r>
        <w:rPr>
          <w:rFonts w:cs="Times New Roman"/>
          <w:b/>
          <w:sz w:val="22"/>
        </w:rPr>
        <w:t xml:space="preserve">ние о заключении договора купли-продажи имущества по цене утвержденной настоящим положением в адрес иных собственников. В случае отказа иных собственников или неполучения ответа в течение двух месяцев с момента отправки предложения, финансовый управляющий </w:t>
      </w:r>
      <w:r>
        <w:rPr>
          <w:rFonts w:cs="Times New Roman"/>
          <w:b/>
          <w:sz w:val="22"/>
        </w:rPr>
        <w:t>приступает к проведению мероприятий по продаже имущества посредством открытых торгов в форме публичного предложения.</w:t>
      </w:r>
    </w:p>
    <w:p w:rsidR="002A69C7" w:rsidRDefault="00F1576A">
      <w:pPr>
        <w:pStyle w:val="a8"/>
        <w:numPr>
          <w:ilvl w:val="1"/>
          <w:numId w:val="1"/>
        </w:numPr>
        <w:ind w:left="0" w:firstLine="709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В случае получения заявления о готовности заключения договора купли-продажи иным собственником только от одного из собственников, договор з</w:t>
      </w:r>
      <w:r>
        <w:rPr>
          <w:rFonts w:cs="Times New Roman"/>
          <w:b/>
          <w:sz w:val="22"/>
        </w:rPr>
        <w:t>аключается с данным лицом.</w:t>
      </w:r>
    </w:p>
    <w:p w:rsidR="002A69C7" w:rsidRDefault="00F1576A">
      <w:pPr>
        <w:pStyle w:val="a8"/>
        <w:numPr>
          <w:ilvl w:val="1"/>
          <w:numId w:val="1"/>
        </w:numPr>
        <w:ind w:left="0" w:firstLine="709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В случае получения заявления о готовности заключения договора купли-продажи от нескольких собственников, договор заключается с участником, который предложил большую цену.</w:t>
      </w:r>
    </w:p>
    <w:p w:rsidR="002A69C7" w:rsidRDefault="00F1576A">
      <w:pPr>
        <w:pStyle w:val="a8"/>
        <w:numPr>
          <w:ilvl w:val="1"/>
          <w:numId w:val="1"/>
        </w:numPr>
        <w:ind w:left="0" w:firstLine="709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В случае, если предложения о цене участников равны, догово</w:t>
      </w:r>
      <w:r>
        <w:rPr>
          <w:rFonts w:cs="Times New Roman"/>
          <w:b/>
          <w:sz w:val="22"/>
        </w:rPr>
        <w:t>р заключается с участником, который первым направил заявление о готовности заключения договора купли-продажи в адрес финансового управляющего.</w:t>
      </w:r>
    </w:p>
    <w:p w:rsidR="002A69C7" w:rsidRDefault="00F1576A">
      <w:pPr>
        <w:pStyle w:val="a8"/>
        <w:numPr>
          <w:ilvl w:val="1"/>
          <w:numId w:val="1"/>
        </w:numPr>
        <w:ind w:left="0" w:firstLine="709"/>
        <w:rPr>
          <w:rFonts w:cs="Times New Roman"/>
          <w:b/>
          <w:sz w:val="22"/>
        </w:rPr>
      </w:pPr>
      <w:r>
        <w:rPr>
          <w:rFonts w:cs="Times New Roman"/>
          <w:sz w:val="22"/>
        </w:rPr>
        <w:t xml:space="preserve">Порядок проведения торгов.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1) Продажа выставленного на торги Имущества должника осуществляется по наивысшей пред</w:t>
      </w:r>
      <w:r>
        <w:rPr>
          <w:rFonts w:cs="Times New Roman"/>
          <w:sz w:val="22"/>
        </w:rPr>
        <w:t xml:space="preserve">ложенной цене, при этом цена продажи не может быть ниже начальной цены продажи.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4) В течение двух рабочих дней с даты подписания протокола о результатах проведения торгов Организатор </w:t>
      </w:r>
      <w:r>
        <w:rPr>
          <w:rFonts w:cs="Times New Roman"/>
          <w:sz w:val="22"/>
        </w:rPr>
        <w:t xml:space="preserve">торгов направляет Победителю торгов копии этого протокола.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2.8.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</w:t>
      </w:r>
      <w:r>
        <w:rPr>
          <w:rFonts w:cs="Times New Roman"/>
          <w:sz w:val="22"/>
        </w:rPr>
        <w:t xml:space="preserve">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2.9. В случае отказа или уклонения Победителя торгов от подписания договора купли-продажи Имущества в течение пяти календарных </w:t>
      </w:r>
      <w:r>
        <w:rPr>
          <w:rFonts w:cs="Times New Roman"/>
          <w:sz w:val="22"/>
        </w:rPr>
        <w:t xml:space="preserve">дней с даты получения указанного предложения финансового управляющего внесенный задаток ему не возвращается.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2.10. Оплата приобретенного на торгах Имущества производится в соответствии с настоящим Положением. Оплата Имущества в рассрочку не допускается. О</w:t>
      </w:r>
      <w:r>
        <w:rPr>
          <w:rFonts w:cs="Times New Roman"/>
          <w:sz w:val="22"/>
        </w:rPr>
        <w:t xml:space="preserve">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2.11. В случае, если Победитель торгов, подписавший договор купли-продажи,</w:t>
      </w:r>
      <w:r>
        <w:rPr>
          <w:rFonts w:cs="Times New Roman"/>
          <w:sz w:val="22"/>
        </w:rPr>
        <w:t xml:space="preserve">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</w:t>
      </w:r>
      <w:r>
        <w:rPr>
          <w:rFonts w:cs="Times New Roman"/>
          <w:sz w:val="22"/>
        </w:rPr>
        <w:t xml:space="preserve"> Имущества назначаются и проводятся повторные торги по правилам раздела 3 настоящего Положения.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Возврат и удержание задатков.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а) Претенденту, не допущенному к участию в торгах - сумма внесе</w:t>
      </w:r>
      <w:r>
        <w:rPr>
          <w:rFonts w:cs="Times New Roman"/>
          <w:sz w:val="22"/>
        </w:rPr>
        <w:t xml:space="preserve">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б) Претенденту, отозвавшему заявку на участие в торгах до момента приобретения им статуса Участника торгов - сум</w:t>
      </w:r>
      <w:r>
        <w:rPr>
          <w:rFonts w:cs="Times New Roman"/>
          <w:sz w:val="22"/>
        </w:rPr>
        <w:t xml:space="preserve">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в) Участникам торгов, не ставшим победителями торгов - суммы внесенных ими задатков возвращаются в течение п</w:t>
      </w:r>
      <w:r>
        <w:rPr>
          <w:rFonts w:cs="Times New Roman"/>
          <w:sz w:val="22"/>
        </w:rPr>
        <w:t xml:space="preserve">яти рабочих дней со дня подписания протокола о результатах проведения торгов.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</w:t>
      </w:r>
      <w:r>
        <w:rPr>
          <w:rFonts w:cs="Times New Roman"/>
          <w:sz w:val="22"/>
        </w:rPr>
        <w:t xml:space="preserve">б объявлении торгов несостоявшимися.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2.13. В случае признания торгов несостоявшимися и не заключения договора купли-продажи с единственным участником торгов, а также</w:t>
      </w:r>
      <w:r>
        <w:rPr>
          <w:rFonts w:cs="Times New Roman"/>
          <w:sz w:val="22"/>
        </w:rPr>
        <w:t xml:space="preserve">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</w:t>
      </w:r>
      <w:r>
        <w:rPr>
          <w:rFonts w:cs="Times New Roman"/>
          <w:sz w:val="22"/>
        </w:rPr>
        <w:t>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</w:t>
      </w:r>
      <w:r>
        <w:rPr>
          <w:rFonts w:cs="Times New Roman"/>
          <w:sz w:val="22"/>
        </w:rPr>
        <w:t xml:space="preserve">ества. </w:t>
      </w:r>
    </w:p>
    <w:p w:rsidR="002A69C7" w:rsidRDefault="00F1576A">
      <w:pPr>
        <w:pStyle w:val="a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</w:t>
      </w:r>
      <w:r>
        <w:rPr>
          <w:rFonts w:cs="Times New Roman"/>
          <w:sz w:val="22"/>
        </w:rPr>
        <w:t xml:space="preserve">ризнания первых торгов несостоявшимися.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3.3. Повторные торги по продаже Имущества</w:t>
      </w:r>
      <w:r>
        <w:rPr>
          <w:rFonts w:cs="Times New Roman"/>
          <w:sz w:val="22"/>
        </w:rPr>
        <w:t xml:space="preserve">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:rsidR="002A69C7" w:rsidRDefault="002A69C7">
      <w:pPr>
        <w:pStyle w:val="a8"/>
        <w:ind w:left="0"/>
        <w:rPr>
          <w:rFonts w:cs="Times New Roman"/>
          <w:sz w:val="22"/>
        </w:rPr>
      </w:pPr>
    </w:p>
    <w:p w:rsidR="002A69C7" w:rsidRDefault="00F1576A">
      <w:pPr>
        <w:pStyle w:val="a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>4.1. Организацию продажи имущества Должника посредством пу</w:t>
      </w:r>
      <w:r>
        <w:rPr>
          <w:rFonts w:cs="Times New Roman"/>
          <w:sz w:val="22"/>
        </w:rPr>
        <w:t xml:space="preserve">бличного предложения осуществляет Организатор торгов.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4.3. При продаже имущества Должника посредством публичного предложе</w:t>
      </w:r>
      <w:r>
        <w:rPr>
          <w:rFonts w:cs="Times New Roman"/>
          <w:sz w:val="22"/>
        </w:rPr>
        <w:t xml:space="preserve">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</w:t>
      </w:r>
      <w:r>
        <w:rPr>
          <w:rFonts w:cs="Times New Roman"/>
          <w:sz w:val="22"/>
        </w:rPr>
        <w:t>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</w:t>
      </w:r>
      <w:r>
        <w:rPr>
          <w:rFonts w:cs="Times New Roman"/>
          <w:sz w:val="22"/>
        </w:rPr>
        <w:t>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</w:t>
      </w:r>
      <w:r>
        <w:rPr>
          <w:rFonts w:cs="Times New Roman"/>
          <w:sz w:val="22"/>
        </w:rPr>
        <w:t xml:space="preserve">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</w:t>
      </w:r>
      <w:r>
        <w:rPr>
          <w:rFonts w:cs="Times New Roman"/>
          <w:sz w:val="22"/>
        </w:rPr>
        <w:t xml:space="preserve">) дней. Порог отсечения снижения начальной цены продажи Имущества – </w:t>
      </w:r>
      <w:r>
        <w:rPr>
          <w:rFonts w:cs="Times New Roman"/>
          <w:sz w:val="22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cs="Times New Roman"/>
          <w:sz w:val="22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</w:t>
      </w:r>
      <w:r>
        <w:rPr>
          <w:rFonts w:cs="Times New Roman"/>
          <w:sz w:val="22"/>
        </w:rPr>
        <w:t>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</w:t>
      </w:r>
      <w:r>
        <w:rPr>
          <w:rFonts w:cs="Times New Roman"/>
          <w:sz w:val="22"/>
        </w:rPr>
        <w:t>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</w:t>
      </w:r>
      <w:r>
        <w:rPr>
          <w:rFonts w:cs="Times New Roman"/>
          <w:sz w:val="22"/>
        </w:rPr>
        <w:t>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</w:t>
      </w:r>
      <w:r>
        <w:rPr>
          <w:rFonts w:cs="Times New Roman"/>
          <w:sz w:val="22"/>
        </w:rPr>
        <w:t>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</w:t>
      </w:r>
      <w:r>
        <w:rPr>
          <w:rFonts w:cs="Times New Roman"/>
          <w:sz w:val="22"/>
        </w:rPr>
        <w:t xml:space="preserve">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</w:t>
      </w:r>
      <w:r>
        <w:rPr>
          <w:rFonts w:cs="Times New Roman"/>
          <w:sz w:val="22"/>
        </w:rPr>
        <w:t>бретения принадлежит участнику торгов, который первым представил в установленный срок заявку на участие в торгах.</w:t>
      </w:r>
    </w:p>
    <w:p w:rsidR="002A69C7" w:rsidRDefault="00F1576A">
      <w:pPr>
        <w:pStyle w:val="a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:rsidR="002A69C7" w:rsidRDefault="00F1576A">
      <w:pPr>
        <w:pStyle w:val="a8"/>
        <w:numPr>
          <w:ilvl w:val="1"/>
          <w:numId w:val="2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</w:t>
      </w:r>
      <w:r>
        <w:rPr>
          <w:rFonts w:cs="Times New Roman"/>
          <w:sz w:val="22"/>
        </w:rPr>
        <w:t xml:space="preserve"> определения победителя торгов, подписывают договор купли-продажи имущества.</w:t>
      </w:r>
    </w:p>
    <w:p w:rsidR="002A69C7" w:rsidRDefault="00F1576A">
      <w:pPr>
        <w:pStyle w:val="a8"/>
        <w:numPr>
          <w:ilvl w:val="1"/>
          <w:numId w:val="2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:rsidR="002A69C7" w:rsidRDefault="00F1576A">
      <w:pPr>
        <w:pStyle w:val="a8"/>
        <w:numPr>
          <w:ilvl w:val="1"/>
          <w:numId w:val="2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</w:t>
      </w:r>
      <w:r>
        <w:rPr>
          <w:rFonts w:cs="Times New Roman"/>
          <w:sz w:val="22"/>
        </w:rPr>
        <w:t>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:rsidR="002A69C7" w:rsidRDefault="00F1576A">
      <w:pPr>
        <w:pStyle w:val="a8"/>
        <w:numPr>
          <w:ilvl w:val="1"/>
          <w:numId w:val="2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Передача продавцом имущества осуществляется актом приема-передачи имущества не позднее, чем через 10 дней после полной </w:t>
      </w:r>
      <w:r>
        <w:rPr>
          <w:rFonts w:cs="Times New Roman"/>
          <w:sz w:val="22"/>
        </w:rPr>
        <w:t>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:rsidR="002A69C7" w:rsidRDefault="002A69C7">
      <w:pPr>
        <w:rPr>
          <w:rFonts w:cs="Times New Roman"/>
          <w:sz w:val="22"/>
        </w:rPr>
      </w:pPr>
    </w:p>
    <w:p w:rsidR="002A69C7" w:rsidRDefault="00F1576A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:rsidR="002A69C7" w:rsidRDefault="00F1576A">
      <w:pPr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>Кубрак Е.А.</w:t>
      </w:r>
    </w:p>
    <w:p w:rsidR="002A69C7" w:rsidRDefault="002A69C7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2A6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76A" w:rsidRDefault="00F1576A">
      <w:r>
        <w:separator/>
      </w:r>
    </w:p>
  </w:endnote>
  <w:endnote w:type="continuationSeparator" w:id="0">
    <w:p w:rsidR="00F1576A" w:rsidRDefault="00F15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76A" w:rsidRDefault="00F1576A">
      <w:r>
        <w:separator/>
      </w:r>
    </w:p>
  </w:footnote>
  <w:footnote w:type="continuationSeparator" w:id="0">
    <w:p w:rsidR="00F1576A" w:rsidRDefault="00F15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7742693B"/>
    <w:multiLevelType w:val="multilevel"/>
    <w:tmpl w:val="7742693B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79"/>
    <w:rsid w:val="00087092"/>
    <w:rsid w:val="000C1D46"/>
    <w:rsid w:val="000D1766"/>
    <w:rsid w:val="000E49AC"/>
    <w:rsid w:val="000F3CB8"/>
    <w:rsid w:val="000F7A38"/>
    <w:rsid w:val="00105AC2"/>
    <w:rsid w:val="001166E5"/>
    <w:rsid w:val="001705B9"/>
    <w:rsid w:val="001F196D"/>
    <w:rsid w:val="001F3ED0"/>
    <w:rsid w:val="002104D0"/>
    <w:rsid w:val="002363E8"/>
    <w:rsid w:val="00297C30"/>
    <w:rsid w:val="002A03D8"/>
    <w:rsid w:val="002A69C7"/>
    <w:rsid w:val="002D6F3C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3F3"/>
    <w:rsid w:val="00437766"/>
    <w:rsid w:val="00437799"/>
    <w:rsid w:val="004450B7"/>
    <w:rsid w:val="004548BB"/>
    <w:rsid w:val="00456A79"/>
    <w:rsid w:val="00461D97"/>
    <w:rsid w:val="004678D9"/>
    <w:rsid w:val="00475AC7"/>
    <w:rsid w:val="00482962"/>
    <w:rsid w:val="004908CC"/>
    <w:rsid w:val="004A1532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F39D9"/>
    <w:rsid w:val="00614140"/>
    <w:rsid w:val="00656F1A"/>
    <w:rsid w:val="00661293"/>
    <w:rsid w:val="006813F8"/>
    <w:rsid w:val="00692E1A"/>
    <w:rsid w:val="006D030A"/>
    <w:rsid w:val="006E5AFE"/>
    <w:rsid w:val="006F5D57"/>
    <w:rsid w:val="0070152D"/>
    <w:rsid w:val="00706194"/>
    <w:rsid w:val="00737AC5"/>
    <w:rsid w:val="00761EF9"/>
    <w:rsid w:val="00780CAE"/>
    <w:rsid w:val="007D4BFB"/>
    <w:rsid w:val="00804DC3"/>
    <w:rsid w:val="0084149F"/>
    <w:rsid w:val="00874CED"/>
    <w:rsid w:val="008B031E"/>
    <w:rsid w:val="008D2CAA"/>
    <w:rsid w:val="008D5C8A"/>
    <w:rsid w:val="009136DC"/>
    <w:rsid w:val="00923A6C"/>
    <w:rsid w:val="00957D4C"/>
    <w:rsid w:val="00971E4E"/>
    <w:rsid w:val="009803BB"/>
    <w:rsid w:val="009939CC"/>
    <w:rsid w:val="00994DB5"/>
    <w:rsid w:val="009A1820"/>
    <w:rsid w:val="009B5C7E"/>
    <w:rsid w:val="009D2C89"/>
    <w:rsid w:val="009D508D"/>
    <w:rsid w:val="009F1D12"/>
    <w:rsid w:val="00A02A09"/>
    <w:rsid w:val="00A44C8D"/>
    <w:rsid w:val="00A471C1"/>
    <w:rsid w:val="00A92EF9"/>
    <w:rsid w:val="00AB441A"/>
    <w:rsid w:val="00AC6B4C"/>
    <w:rsid w:val="00AE1EEF"/>
    <w:rsid w:val="00AF2D6C"/>
    <w:rsid w:val="00B52A0D"/>
    <w:rsid w:val="00B85DC1"/>
    <w:rsid w:val="00BF3F47"/>
    <w:rsid w:val="00C021BB"/>
    <w:rsid w:val="00C122DB"/>
    <w:rsid w:val="00C353E9"/>
    <w:rsid w:val="00C75D61"/>
    <w:rsid w:val="00C87464"/>
    <w:rsid w:val="00CC756B"/>
    <w:rsid w:val="00D17C81"/>
    <w:rsid w:val="00D7455D"/>
    <w:rsid w:val="00D961FC"/>
    <w:rsid w:val="00DB6F7F"/>
    <w:rsid w:val="00DC0C8D"/>
    <w:rsid w:val="00DD1DF6"/>
    <w:rsid w:val="00E03F90"/>
    <w:rsid w:val="00E17E9C"/>
    <w:rsid w:val="00E2450E"/>
    <w:rsid w:val="00E27212"/>
    <w:rsid w:val="00EF3164"/>
    <w:rsid w:val="00F11192"/>
    <w:rsid w:val="00F1576A"/>
    <w:rsid w:val="00F369C8"/>
    <w:rsid w:val="00F535FD"/>
    <w:rsid w:val="00F744D2"/>
    <w:rsid w:val="00F95833"/>
    <w:rsid w:val="00FB0F39"/>
    <w:rsid w:val="00FB4EFC"/>
    <w:rsid w:val="00FD185E"/>
    <w:rsid w:val="00FF24D8"/>
    <w:rsid w:val="1583771C"/>
    <w:rsid w:val="290044EE"/>
    <w:rsid w:val="3F8662E6"/>
    <w:rsid w:val="406601AF"/>
    <w:rsid w:val="4437728E"/>
    <w:rsid w:val="54CD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3786A"/>
  <w15:docId w15:val="{4B3B9230-F752-47F9-8C4A-DC91CB03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lot-bankro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2328</Words>
  <Characters>13276</Characters>
  <Application>Microsoft Office Word</Application>
  <DocSecurity>0</DocSecurity>
  <Lines>110</Lines>
  <Paragraphs>31</Paragraphs>
  <ScaleCrop>false</ScaleCrop>
  <Company/>
  <LinksUpToDate>false</LinksUpToDate>
  <CharactersWithSpaces>15573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market_1</cp:lastModifiedBy>
  <cp:revision>25</cp:revision>
  <cp:lastPrinted>2025-06-20T05:05:00Z</cp:lastPrinted>
  <dcterms:created xsi:type="dcterms:W3CDTF">2022-03-21T05:39:00Z</dcterms:created>
  <dcterms:modified xsi:type="dcterms:W3CDTF">2026-03-11T15:08:00Z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60D3BE35EC474D3390216432AE3AE798_13</vt:lpwstr>
  </property>
</Properties>
</file>