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26.06.2026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Гариев Сослан Муратович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27.06.1995</w:t>
        <w:t xml:space="preserve"> г., СНИЛС </w:t>
        <w:t xml:space="preserve">149-627-656 10</w:t>
        <w:t xml:space="preserve">, ИНН </w:t>
        <w:t xml:space="preserve">151102188870</w:t>
        <w:t xml:space="preserve">, регистрация по месту жительства: </w:t>
        <w:t xml:space="preserve">Респ. Северная Осетия - Алания, м. р-н Правобережный с.п., Зильгинское, с. Зильги, ул. Джигаева, д. 12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Суханова Екатерина Павловна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780626793677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172-807-135 68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а/я 7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СОЮЗ "СРО "ГАУ"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1021603626098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1660062005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420034, Респ Татарстан, г Казань, ул. Соловецких Юнг, д. 7, оф. 1004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АС Республики Северная Осетия-Алания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03.02.2026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А61-8492/2025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Гариев Сослан Муратович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АС Республики Северная Осетия-Алания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03.02.2026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А61-8492/2025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Гариев Сослан Муратович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151102188870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Гариев Сослан Муратович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27.06.1995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149-627-656 10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151102188870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Респ. Северная Осетия - Алания, м. р-н Правобережный с.п., Зильгинское, с. Зильги, ул. Джигаева, д. 12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Суханова Екатерина Павловна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780626793677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172-807-135 68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а/я 7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СОЮЗ "СРО "ГАУ"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1021603626098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1660062005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420034, Респ Татарстан, г Казань, ул. Соловецких Юнг, д. 7, оф. 1004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АС Республики Северная Осетия-Алания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03.02.2026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А61-8492/2025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