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76" w:lineRule="auto"/>
      </w:pPr>
      <w:bookmarkStart w:id="0" w:name="_GoBack"/>
      <w:bookmarkEnd w:id="0"/>
    </w:p>
    <w:p w14:paraId="00000002">
      <w:pPr>
        <w:pStyle w:val="2"/>
        <w:spacing w:before="61"/>
        <w:ind w:left="3093" w:right="3085" w:firstLine="0"/>
        <w:jc w:val="center"/>
      </w:pPr>
      <w:r>
        <w:rPr>
          <w:rtl w:val="0"/>
        </w:rPr>
        <w:t>ДОГОВОР КУПЛИ-ПРОДАЖИ №1</w:t>
      </w:r>
    </w:p>
    <w:p w14:paraId="00000003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7"/>
        <w:rPr>
          <w:b/>
          <w:bCs/>
          <w:color w:val="000000"/>
          <w:sz w:val="20"/>
          <w:szCs w:val="20"/>
        </w:rPr>
      </w:pPr>
    </w:p>
    <w:p w14:paraId="0000000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7973"/>
          <w:tab w:val="left" w:pos="9288"/>
        </w:tabs>
        <w:spacing w:before="1"/>
        <w:ind w:left="135" w:firstLine="0"/>
        <w:rPr>
          <w:color w:val="000000"/>
        </w:rPr>
      </w:pPr>
      <w:r>
        <w:rPr>
          <w:color w:val="000000"/>
          <w:rtl w:val="0"/>
        </w:rPr>
        <w:t>г. Армавир</w:t>
      </w:r>
      <w:r>
        <w:rPr>
          <w:color w:val="000000"/>
          <w:rtl w:val="0"/>
        </w:rPr>
        <w:tab/>
      </w:r>
      <w:r>
        <w:rPr>
          <w:color w:val="000000"/>
          <w:rtl w:val="0"/>
        </w:rPr>
        <w:t>«</w:t>
      </w:r>
      <w:r>
        <w:rPr>
          <w:u w:val="single"/>
          <w:rtl w:val="0"/>
        </w:rPr>
        <w:t>__</w:t>
      </w:r>
      <w:r>
        <w:rPr>
          <w:color w:val="000000"/>
          <w:rtl w:val="0"/>
        </w:rPr>
        <w:t xml:space="preserve">» </w:t>
      </w:r>
      <w:r>
        <w:rPr>
          <w:u w:val="single"/>
          <w:rtl w:val="0"/>
        </w:rPr>
        <w:t xml:space="preserve">______ </w:t>
      </w:r>
      <w:r>
        <w:rPr>
          <w:color w:val="000000"/>
          <w:rtl w:val="0"/>
        </w:rPr>
        <w:t>202</w:t>
      </w:r>
      <w:r>
        <w:rPr>
          <w:u w:val="single"/>
          <w:rtl w:val="0"/>
        </w:rPr>
        <w:t>_</w:t>
      </w:r>
      <w:r>
        <w:rPr>
          <w:color w:val="000000"/>
          <w:rtl w:val="0"/>
        </w:rPr>
        <w:t>г.</w:t>
      </w:r>
    </w:p>
    <w:p w14:paraId="00000005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1"/>
        <w:rPr>
          <w:color w:val="000000"/>
          <w:sz w:val="21"/>
          <w:szCs w:val="21"/>
        </w:rPr>
      </w:pPr>
    </w:p>
    <w:p w14:paraId="00000006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2315"/>
          <w:tab w:val="left" w:pos="4451"/>
          <w:tab w:val="left" w:pos="9205"/>
        </w:tabs>
        <w:ind w:right="124" w:firstLine="135"/>
        <w:jc w:val="both"/>
        <w:rPr>
          <w:color w:val="000000"/>
        </w:rPr>
      </w:pPr>
      <w:r>
        <w:rPr>
          <w:b/>
          <w:bCs/>
          <w:rtl w:val="0"/>
        </w:rPr>
        <w:t>Какаулина Юлия Игоревна</w:t>
      </w:r>
      <w:r>
        <w:rPr>
          <w:rtl w:val="0"/>
        </w:rPr>
        <w:t xml:space="preserve"> (31.08.1976 г.р., место рождения – г. Сочи Краснодарский край, паспорт: 0321 № 977201, выдан: 06.10.2021, ГУ МВД России по Краснодарскому краю, код подразделения 230-006 адрес регистрации: Краснодарский край, Адлерский район, г. Сочи, ул. Ленина 300, дом 1, кв. 2, ИНН 231704327111, СНИЛС 127-850-119 60) </w:t>
      </w:r>
      <w:r>
        <w:rPr>
          <w:color w:val="000000"/>
          <w:rtl w:val="0"/>
        </w:rPr>
        <w:t xml:space="preserve">, именуемый в дальнейшем «Продавец», в лице финансового управляющего Бушевой Марии Сергеевны, действующей на основании решения Арбитражного суда Краснодарского края от </w:t>
      </w:r>
      <w:r>
        <w:rPr>
          <w:rtl w:val="0"/>
        </w:rPr>
        <w:t>07.03.2025</w:t>
      </w:r>
      <w:r>
        <w:rPr>
          <w:color w:val="000000"/>
          <w:rtl w:val="0"/>
        </w:rPr>
        <w:t xml:space="preserve"> г. по делу № </w:t>
      </w:r>
      <w:r>
        <w:rPr>
          <w:rtl w:val="0"/>
        </w:rPr>
        <w:t>А32-72574/2024</w:t>
      </w:r>
      <w:r>
        <w:rPr>
          <w:color w:val="000000"/>
          <w:rtl w:val="0"/>
        </w:rPr>
        <w:t>, ___________________________________________________________</w:t>
      </w:r>
      <w:r>
        <w:rPr>
          <w:u w:val="single"/>
          <w:rtl w:val="0"/>
        </w:rPr>
        <w:t xml:space="preserve"> </w:t>
      </w:r>
      <w:r>
        <w:rPr>
          <w:color w:val="000000"/>
          <w:rtl w:val="0"/>
        </w:rPr>
        <w:t>именуемое (-ый, -ая) в дальнейшем «Покупатель» с другой стороны, вместе именуемые «Стороны», заключили настоящий договор о нижеследующем:</w:t>
      </w:r>
    </w:p>
    <w:p w14:paraId="0000000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color w:val="000000"/>
        </w:rPr>
      </w:pPr>
    </w:p>
    <w:p w14:paraId="00000008">
      <w:pPr>
        <w:pStyle w:val="2"/>
        <w:numPr>
          <w:ilvl w:val="0"/>
          <w:numId w:val="1"/>
        </w:numPr>
        <w:tabs>
          <w:tab w:val="left" w:pos="4630"/>
        </w:tabs>
        <w:ind w:left="4629" w:hanging="721"/>
      </w:pPr>
      <w:r>
        <w:rPr>
          <w:rtl w:val="0"/>
        </w:rPr>
        <w:t>Предмет договора</w:t>
      </w:r>
    </w:p>
    <w:p w14:paraId="00000009">
      <w:pPr>
        <w:numPr>
          <w:ilvl w:val="1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840"/>
        </w:tabs>
        <w:spacing w:before="38"/>
        <w:ind w:left="135" w:right="128" w:hanging="720"/>
        <w:jc w:val="both"/>
        <w:rPr>
          <w:b/>
          <w:bCs/>
          <w:color w:val="000000"/>
        </w:rPr>
      </w:pPr>
      <w:r>
        <w:rPr>
          <w:color w:val="000000"/>
          <w:rtl w:val="0"/>
        </w:rPr>
        <w:t xml:space="preserve">Продавец обязуется передать в собственность Покупателю, а Покупатель - принять и оплатить в соответствии с условиями настоящего Договора следующее имущество (далее по тексту – Имущество): </w:t>
      </w:r>
      <w:r>
        <w:rPr>
          <w:b/>
          <w:bCs/>
          <w:rtl w:val="0"/>
        </w:rPr>
        <w:t>Земельный участок  для ведения личного подсобного хозяйства, расположенный по адресу: Краснодарский край, р-н. Новопокровский, с/п. Ильинское, ст-ца. Ильинская, ул. Первомайская, д. б/н, площадью 647 кв.м., с кадастровым номером 23:22:0802005:1659</w:t>
      </w:r>
    </w:p>
    <w:p w14:paraId="0000000A">
      <w:pPr>
        <w:numPr>
          <w:ilvl w:val="1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855"/>
        </w:tabs>
        <w:spacing w:before="1"/>
        <w:ind w:left="135" w:right="132" w:firstLine="0"/>
        <w:jc w:val="both"/>
        <w:rPr>
          <w:color w:val="000000"/>
        </w:rPr>
      </w:pPr>
      <w:r>
        <w:rPr>
          <w:color w:val="000000"/>
          <w:rtl w:val="0"/>
        </w:rPr>
        <w:t>Настоящий договор заключается Сторонами в порядке, установленном Федеральным законом от 26.10.2002 N 127-ФЗ «О несостоятельности (банкротстве)», по результатам проведения электронных торгов на электронной торговой площадке «АРБбитЛот».</w:t>
      </w:r>
    </w:p>
    <w:p w14:paraId="0000000B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"/>
        <w:rPr>
          <w:color w:val="000000"/>
          <w:sz w:val="14"/>
          <w:szCs w:val="14"/>
        </w:rPr>
      </w:pPr>
    </w:p>
    <w:p w14:paraId="0000000C">
      <w:pPr>
        <w:pStyle w:val="2"/>
        <w:numPr>
          <w:ilvl w:val="0"/>
          <w:numId w:val="1"/>
        </w:numPr>
        <w:tabs>
          <w:tab w:val="left" w:pos="4084"/>
          <w:tab w:val="left" w:pos="4085"/>
        </w:tabs>
        <w:spacing w:before="91"/>
        <w:ind w:left="4084" w:hanging="721"/>
        <w:jc w:val="left"/>
      </w:pPr>
      <w:r>
        <w:rPr>
          <w:rtl w:val="0"/>
        </w:rPr>
        <w:t>Права и обязанности Сторон</w:t>
      </w:r>
    </w:p>
    <w:p w14:paraId="0000000D">
      <w:pPr>
        <w:numPr>
          <w:ilvl w:val="1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520"/>
        </w:tabs>
        <w:ind w:left="519" w:hanging="385"/>
        <w:rPr>
          <w:color w:val="000000"/>
        </w:rPr>
      </w:pPr>
      <w:r>
        <w:rPr>
          <w:color w:val="000000"/>
          <w:rtl w:val="0"/>
        </w:rPr>
        <w:t>Продавец обязан:</w:t>
      </w:r>
    </w:p>
    <w:p w14:paraId="0000000E">
      <w:pPr>
        <w:numPr>
          <w:ilvl w:val="2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700"/>
        </w:tabs>
        <w:ind w:left="135" w:right="134" w:firstLine="0"/>
        <w:rPr>
          <w:color w:val="000000"/>
        </w:rPr>
      </w:pPr>
      <w:r>
        <w:rPr>
          <w:color w:val="000000"/>
          <w:rtl w:val="0"/>
        </w:rPr>
        <w:t>Подготовить Имущество к передаче, включая составление передаточного акта, указанного в п. 4.2. настоящего договора.</w:t>
      </w:r>
    </w:p>
    <w:p w14:paraId="0000000F">
      <w:pPr>
        <w:numPr>
          <w:ilvl w:val="2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685"/>
        </w:tabs>
        <w:ind w:left="684" w:hanging="550"/>
        <w:rPr>
          <w:color w:val="000000"/>
        </w:rPr>
      </w:pPr>
      <w:r>
        <w:rPr>
          <w:color w:val="000000"/>
          <w:rtl w:val="0"/>
        </w:rPr>
        <w:t>Передать Покупателю Имущество по акту в срок, установленный п. 4.3. настоящего договора.</w:t>
      </w:r>
    </w:p>
    <w:p w14:paraId="00000010">
      <w:pPr>
        <w:numPr>
          <w:ilvl w:val="1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520"/>
        </w:tabs>
        <w:ind w:left="519" w:hanging="385"/>
        <w:rPr>
          <w:color w:val="000000"/>
        </w:rPr>
      </w:pPr>
      <w:r>
        <w:rPr>
          <w:color w:val="000000"/>
          <w:rtl w:val="0"/>
        </w:rPr>
        <w:t>Покупатель обязан:</w:t>
      </w:r>
    </w:p>
    <w:p w14:paraId="00000011">
      <w:pPr>
        <w:numPr>
          <w:ilvl w:val="2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715"/>
        </w:tabs>
        <w:ind w:left="135" w:right="137" w:firstLine="0"/>
        <w:rPr>
          <w:color w:val="000000"/>
        </w:rPr>
      </w:pPr>
      <w:r>
        <w:rPr>
          <w:color w:val="000000"/>
          <w:rtl w:val="0"/>
        </w:rPr>
        <w:t>Оплатить цену, указанную в п. 3.1. настоящего договора, в порядке, предусмотренном настоящим договором.</w:t>
      </w:r>
    </w:p>
    <w:p w14:paraId="00000012">
      <w:pPr>
        <w:numPr>
          <w:ilvl w:val="2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864"/>
          <w:tab w:val="left" w:pos="865"/>
          <w:tab w:val="left" w:pos="1672"/>
          <w:tab w:val="left" w:pos="2921"/>
          <w:tab w:val="left" w:pos="4228"/>
          <w:tab w:val="left" w:pos="5425"/>
          <w:tab w:val="left" w:pos="6935"/>
          <w:tab w:val="left" w:pos="8241"/>
          <w:tab w:val="left" w:pos="8578"/>
          <w:tab w:val="left" w:pos="9143"/>
        </w:tabs>
        <w:ind w:left="135" w:right="132" w:firstLine="0"/>
        <w:rPr>
          <w:color w:val="000000"/>
        </w:rPr>
      </w:pPr>
      <w:r>
        <w:rPr>
          <w:color w:val="000000"/>
          <w:rtl w:val="0"/>
        </w:rPr>
        <w:t>Перед</w:t>
      </w:r>
      <w:r>
        <w:rPr>
          <w:color w:val="000000"/>
          <w:rtl w:val="0"/>
        </w:rPr>
        <w:tab/>
      </w:r>
      <w:r>
        <w:rPr>
          <w:color w:val="000000"/>
          <w:rtl w:val="0"/>
        </w:rPr>
        <w:t>принятием</w:t>
      </w:r>
      <w:r>
        <w:rPr>
          <w:color w:val="000000"/>
          <w:rtl w:val="0"/>
        </w:rPr>
        <w:tab/>
      </w:r>
      <w:r>
        <w:rPr>
          <w:color w:val="000000"/>
          <w:rtl w:val="0"/>
        </w:rPr>
        <w:t>Имущества</w:t>
      </w:r>
      <w:r>
        <w:rPr>
          <w:color w:val="000000"/>
          <w:rtl w:val="0"/>
        </w:rPr>
        <w:tab/>
      </w:r>
      <w:r>
        <w:rPr>
          <w:color w:val="000000"/>
          <w:rtl w:val="0"/>
        </w:rPr>
        <w:t>осмотреть</w:t>
      </w:r>
      <w:r>
        <w:rPr>
          <w:color w:val="000000"/>
          <w:rtl w:val="0"/>
        </w:rPr>
        <w:tab/>
      </w:r>
      <w:r>
        <w:rPr>
          <w:color w:val="000000"/>
          <w:rtl w:val="0"/>
        </w:rPr>
        <w:t>передаваемое</w:t>
      </w:r>
      <w:r>
        <w:rPr>
          <w:color w:val="000000"/>
          <w:rtl w:val="0"/>
        </w:rPr>
        <w:tab/>
      </w:r>
      <w:r>
        <w:rPr>
          <w:color w:val="000000"/>
          <w:rtl w:val="0"/>
        </w:rPr>
        <w:t>Имущество</w:t>
      </w:r>
      <w:r>
        <w:rPr>
          <w:color w:val="000000"/>
          <w:rtl w:val="0"/>
        </w:rPr>
        <w:tab/>
      </w:r>
      <w:r>
        <w:rPr>
          <w:color w:val="000000"/>
          <w:rtl w:val="0"/>
        </w:rPr>
        <w:t>и</w:t>
      </w:r>
      <w:r>
        <w:rPr>
          <w:color w:val="000000"/>
          <w:rtl w:val="0"/>
        </w:rPr>
        <w:tab/>
      </w:r>
      <w:r>
        <w:rPr>
          <w:color w:val="000000"/>
          <w:rtl w:val="0"/>
        </w:rPr>
        <w:t>при</w:t>
      </w:r>
      <w:r>
        <w:rPr>
          <w:color w:val="000000"/>
          <w:rtl w:val="0"/>
        </w:rPr>
        <w:tab/>
      </w:r>
      <w:r>
        <w:rPr>
          <w:color w:val="000000"/>
          <w:rtl w:val="0"/>
        </w:rPr>
        <w:t>отсутствии мотивированных претензий к состоянию имущества, принять Имущество, подписав передаточный акт.</w:t>
      </w:r>
    </w:p>
    <w:p w14:paraId="00000013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color w:val="000000"/>
        </w:rPr>
      </w:pPr>
    </w:p>
    <w:p w14:paraId="00000014">
      <w:pPr>
        <w:pStyle w:val="2"/>
        <w:numPr>
          <w:ilvl w:val="0"/>
          <w:numId w:val="1"/>
        </w:numPr>
        <w:tabs>
          <w:tab w:val="left" w:pos="3275"/>
        </w:tabs>
        <w:ind w:left="3274" w:hanging="721"/>
      </w:pPr>
      <w:r>
        <w:rPr>
          <w:rtl w:val="0"/>
        </w:rPr>
        <w:t>Стоимость Имущества и порядок его оплаты</w:t>
      </w:r>
    </w:p>
    <w:p w14:paraId="00000015">
      <w:pPr>
        <w:numPr>
          <w:ilvl w:val="1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520"/>
          <w:tab w:val="left" w:pos="5250"/>
        </w:tabs>
        <w:ind w:left="519" w:hanging="385"/>
        <w:jc w:val="both"/>
        <w:rPr>
          <w:color w:val="000000"/>
        </w:rPr>
      </w:pPr>
      <w:r>
        <w:rPr>
          <w:color w:val="000000"/>
          <w:rtl w:val="0"/>
        </w:rPr>
        <w:t>Общая стоимость Имущества составляет</w:t>
      </w:r>
      <w:r>
        <w:rPr>
          <w:u w:val="single"/>
          <w:rtl w:val="0"/>
        </w:rPr>
        <w:t xml:space="preserve">  757 000</w:t>
      </w:r>
      <w:r>
        <w:rPr>
          <w:color w:val="000000"/>
          <w:sz w:val="20"/>
          <w:szCs w:val="20"/>
          <w:rtl w:val="0"/>
        </w:rPr>
        <w:t>,</w:t>
      </w:r>
      <w:r>
        <w:rPr>
          <w:rtl w:val="0"/>
        </w:rPr>
        <w:t xml:space="preserve">00 </w:t>
      </w:r>
      <w:r>
        <w:rPr>
          <w:u w:val="single"/>
          <w:rtl w:val="0"/>
        </w:rPr>
        <w:t xml:space="preserve">(Семьсот пятьдесят семь тысяч) </w:t>
      </w:r>
      <w:r>
        <w:rPr>
          <w:color w:val="000000"/>
          <w:rtl w:val="0"/>
        </w:rPr>
        <w:t>руб.</w:t>
      </w:r>
    </w:p>
    <w:p w14:paraId="00000016">
      <w:pPr>
        <w:numPr>
          <w:ilvl w:val="1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550"/>
          <w:tab w:val="left" w:pos="3027"/>
        </w:tabs>
        <w:ind w:left="135" w:right="136" w:firstLine="0"/>
        <w:jc w:val="both"/>
        <w:rPr>
          <w:color w:val="000000"/>
        </w:rPr>
      </w:pPr>
      <w:r>
        <w:rPr>
          <w:color w:val="000000"/>
          <w:rtl w:val="0"/>
        </w:rPr>
        <w:t>Задаток в сумме</w:t>
      </w:r>
      <w:r>
        <w:rPr>
          <w:u w:val="single"/>
          <w:rtl w:val="0"/>
        </w:rPr>
        <w:t xml:space="preserve"> 75 700,00 (Семьдесят пять тысяч семьсот) </w:t>
      </w:r>
      <w:r>
        <w:rPr>
          <w:color w:val="000000"/>
          <w:rtl w:val="0"/>
        </w:rPr>
        <w:t>руб., внесенный покупателем в обеспечение исполнения обязательств как участника торгов, засчитывается в счет оплаты Имущества.</w:t>
      </w:r>
    </w:p>
    <w:p w14:paraId="00000017">
      <w:pPr>
        <w:numPr>
          <w:ilvl w:val="1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565"/>
          <w:tab w:val="left" w:pos="7030"/>
        </w:tabs>
        <w:ind w:left="135" w:right="136" w:firstLine="0"/>
        <w:jc w:val="both"/>
        <w:rPr>
          <w:color w:val="000000"/>
        </w:rPr>
      </w:pPr>
      <w:r>
        <w:rPr>
          <w:color w:val="000000"/>
          <w:rtl w:val="0"/>
        </w:rPr>
        <w:t>За вычетом суммы задатка Покупатель должен уплатить</w:t>
      </w:r>
      <w:r>
        <w:rPr>
          <w:u w:val="single"/>
          <w:rtl w:val="0"/>
        </w:rPr>
        <w:t xml:space="preserve"> 681 300,00  (Шестьсот восемьдесят одна тысяча триста) руб</w:t>
      </w:r>
      <w:r>
        <w:rPr>
          <w:color w:val="000000"/>
          <w:rtl w:val="0"/>
        </w:rPr>
        <w:t>. в течение 30 дней со дня подписания настоящего договора. Оплата производится на расчетный счет Продавца, указанный в разделе 7 настоящего договора.</w:t>
      </w:r>
    </w:p>
    <w:p w14:paraId="00000018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color w:val="000000"/>
        </w:rPr>
      </w:pPr>
    </w:p>
    <w:p w14:paraId="00000019">
      <w:pPr>
        <w:pStyle w:val="2"/>
        <w:numPr>
          <w:ilvl w:val="0"/>
          <w:numId w:val="1"/>
        </w:numPr>
        <w:tabs>
          <w:tab w:val="left" w:pos="4456"/>
        </w:tabs>
        <w:ind w:left="4455" w:hanging="721"/>
      </w:pPr>
      <w:r>
        <w:rPr>
          <w:rtl w:val="0"/>
        </w:rPr>
        <w:t>Передача Имущества</w:t>
      </w:r>
    </w:p>
    <w:p w14:paraId="0000001A">
      <w:pPr>
        <w:numPr>
          <w:ilvl w:val="1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855"/>
        </w:tabs>
        <w:ind w:left="135" w:right="126" w:firstLine="0"/>
        <w:jc w:val="both"/>
        <w:rPr>
          <w:color w:val="000000"/>
        </w:rPr>
      </w:pPr>
      <w:r>
        <w:rPr>
          <w:color w:val="000000"/>
          <w:rtl w:val="0"/>
        </w:rPr>
        <w:t>Местонахождение Имущества указано в п 1.1 Договора и считается переданным Покупателю по указанному в п 1.1 Договора адресу нахождения Имущества независимо от места подписания акта приема-передачи Имущества сторонами.</w:t>
      </w:r>
    </w:p>
    <w:p w14:paraId="0000001B">
      <w:pPr>
        <w:numPr>
          <w:ilvl w:val="1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565"/>
        </w:tabs>
        <w:ind w:left="135" w:right="127" w:firstLine="0"/>
        <w:jc w:val="both"/>
        <w:rPr>
          <w:color w:val="000000"/>
        </w:rPr>
      </w:pPr>
      <w:r>
        <w:rPr>
          <w:color w:val="000000"/>
          <w:rtl w:val="0"/>
        </w:rPr>
        <w:t>Передача Имущества Продавцом и принятие его Покупателем осуществляется по подписываемому сторонами передаточному акту.</w:t>
      </w:r>
    </w:p>
    <w:p w14:paraId="0000001C">
      <w:pPr>
        <w:numPr>
          <w:ilvl w:val="1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550"/>
        </w:tabs>
        <w:ind w:left="135" w:right="126" w:firstLine="0"/>
        <w:jc w:val="both"/>
        <w:rPr>
          <w:color w:val="000000"/>
        </w:rPr>
      </w:pPr>
      <w:r>
        <w:rPr>
          <w:color w:val="000000"/>
          <w:rtl w:val="0"/>
        </w:rPr>
        <w:t>Принятие Имущества, государственная регистрация снятия обременений в отношении Имущества и перехода права собственности осуществляется силами и средствами покупателя после полной оплаты покупателем цены имущества/лота и перечисления денежных средств вырученных от реализации имущества /лота и перечисления денежных средств, вырученных от реализации имущества/лота в порядке, предусмотренном Законом о банкротстве, на счет указанный в п.7 настоящего договора.</w:t>
      </w:r>
    </w:p>
    <w:p w14:paraId="0000001D">
      <w:pPr>
        <w:numPr>
          <w:ilvl w:val="1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565"/>
        </w:tabs>
        <w:ind w:left="135" w:right="130" w:firstLine="0"/>
        <w:jc w:val="both"/>
        <w:rPr>
          <w:color w:val="000000"/>
        </w:rPr>
      </w:pPr>
      <w:r>
        <w:rPr>
          <w:color w:val="000000"/>
          <w:rtl w:val="0"/>
        </w:rPr>
        <w:t>Право собственности на Имущество, а также риск случайной гибели или повреждения Имущества переходит от Продавца к Покупателю с момента подписания передаточного акта.</w:t>
      </w:r>
    </w:p>
    <w:p w14:paraId="0000001E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color w:val="000000"/>
        </w:rPr>
      </w:pPr>
    </w:p>
    <w:p w14:paraId="0000001F">
      <w:pPr>
        <w:pStyle w:val="2"/>
        <w:numPr>
          <w:ilvl w:val="0"/>
          <w:numId w:val="1"/>
        </w:numPr>
        <w:tabs>
          <w:tab w:val="left" w:pos="4275"/>
          <w:tab w:val="left" w:pos="4276"/>
        </w:tabs>
        <w:ind w:left="4275" w:hanging="721"/>
        <w:jc w:val="left"/>
        <w:sectPr>
          <w:pgSz w:w="11920" w:h="16840"/>
          <w:pgMar w:top="900" w:right="460" w:bottom="280" w:left="1140" w:header="360" w:footer="360" w:gutter="0"/>
          <w:pgNumType w:start="1"/>
          <w:cols w:space="720" w:num="1"/>
        </w:sectPr>
      </w:pPr>
      <w:r>
        <w:rPr>
          <w:rtl w:val="0"/>
        </w:rPr>
        <w:t>Ответственность Сторон</w:t>
      </w:r>
    </w:p>
    <w:p w14:paraId="00000020">
      <w:pPr>
        <w:numPr>
          <w:ilvl w:val="1"/>
          <w:numId w:val="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25"/>
        </w:tabs>
        <w:spacing w:before="80"/>
        <w:ind w:left="135" w:right="132" w:firstLine="0"/>
        <w:jc w:val="both"/>
        <w:rPr>
          <w:color w:val="000000"/>
        </w:rPr>
      </w:pPr>
      <w:r>
        <w:rPr>
          <w:color w:val="000000"/>
          <w:rtl w:val="0"/>
        </w:rPr>
        <w:t>За невыполнение или ненадлежащее выполнение обязательств по настоящему Договору виновная сторона несет ответственность в соответствии с законодательством Российской Федерации и настоящим Договором.</w:t>
      </w:r>
    </w:p>
    <w:p w14:paraId="00000021">
      <w:pPr>
        <w:numPr>
          <w:ilvl w:val="1"/>
          <w:numId w:val="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25"/>
        </w:tabs>
        <w:ind w:left="135" w:right="126" w:firstLine="0"/>
        <w:jc w:val="both"/>
        <w:rPr>
          <w:color w:val="000000"/>
        </w:rPr>
      </w:pPr>
      <w:r>
        <w:rPr>
          <w:color w:val="000000"/>
          <w:rtl w:val="0"/>
        </w:rPr>
        <w:t>Стороны договорились, что не поступление денежных средств в счет оплаты Имущества в сумме и в сроки, указанные в п. 3.3 настоящего Договора, считается отказом Покупателя от исполнения обязательств по оплате Имущества. В этом случае Продавец вправе отказаться от исполнения своих обязательств по настоящему Договору, письменно уведомив Покупателя о расторжении настоящего Договора.</w:t>
      </w:r>
    </w:p>
    <w:p w14:paraId="00000022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135" w:right="125" w:firstLine="0"/>
        <w:jc w:val="both"/>
        <w:rPr>
          <w:color w:val="000000"/>
        </w:rPr>
      </w:pPr>
      <w:r>
        <w:rPr>
          <w:color w:val="000000"/>
          <w:rtl w:val="0"/>
        </w:rPr>
        <w:t>Настоящий Договор считается расторгнутым с момента направления Продавцом указанного уведомления, при этом Покупатель теряет право на получение Имущества и утрачивает внесенный задаток. В данном случае оформление Сторонами дополнительного соглашения о расторжении настоящего Договора не требуется.</w:t>
      </w:r>
    </w:p>
    <w:p w14:paraId="00000023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color w:val="000000"/>
        </w:rPr>
      </w:pPr>
    </w:p>
    <w:p w14:paraId="00000024">
      <w:pPr>
        <w:pStyle w:val="2"/>
        <w:numPr>
          <w:ilvl w:val="0"/>
          <w:numId w:val="1"/>
        </w:numPr>
        <w:tabs>
          <w:tab w:val="left" w:pos="4089"/>
          <w:tab w:val="left" w:pos="4090"/>
        </w:tabs>
        <w:ind w:left="4089" w:hanging="721"/>
        <w:jc w:val="left"/>
      </w:pPr>
      <w:r>
        <w:rPr>
          <w:rtl w:val="0"/>
        </w:rPr>
        <w:t>Заключительные положения</w:t>
      </w:r>
    </w:p>
    <w:p w14:paraId="00000025">
      <w:pPr>
        <w:numPr>
          <w:ilvl w:val="1"/>
          <w:numId w:val="7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854"/>
          <w:tab w:val="left" w:pos="855"/>
        </w:tabs>
        <w:ind w:left="855" w:hanging="720"/>
        <w:rPr>
          <w:color w:val="000000"/>
        </w:rPr>
      </w:pPr>
      <w:r>
        <w:rPr>
          <w:color w:val="000000"/>
          <w:rtl w:val="0"/>
        </w:rPr>
        <w:t>Настоящий Договор вступает в силу с момента его подписания и прекращает свое действие при:</w:t>
      </w:r>
    </w:p>
    <w:p w14:paraId="00000026">
      <w:pPr>
        <w:numPr>
          <w:ilvl w:val="0"/>
          <w:numId w:val="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264"/>
        </w:tabs>
        <w:ind w:left="263" w:hanging="129"/>
        <w:rPr>
          <w:color w:val="000000"/>
        </w:rPr>
      </w:pPr>
      <w:r>
        <w:rPr>
          <w:color w:val="000000"/>
          <w:rtl w:val="0"/>
        </w:rPr>
        <w:t>надлежащем исполнении Сторонами своих обязательств;</w:t>
      </w:r>
    </w:p>
    <w:p w14:paraId="00000027">
      <w:pPr>
        <w:numPr>
          <w:ilvl w:val="0"/>
          <w:numId w:val="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24"/>
        </w:tabs>
        <w:ind w:left="135" w:right="127" w:firstLine="0"/>
        <w:rPr>
          <w:color w:val="000000"/>
        </w:rPr>
      </w:pPr>
      <w:r>
        <w:rPr>
          <w:color w:val="000000"/>
          <w:rtl w:val="0"/>
        </w:rPr>
        <w:t>расторжении в предусмотренных законодательством Российской Федерации и настоящим Договором случаях.</w:t>
      </w:r>
    </w:p>
    <w:p w14:paraId="00000028">
      <w:pPr>
        <w:numPr>
          <w:ilvl w:val="1"/>
          <w:numId w:val="7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855"/>
        </w:tabs>
        <w:ind w:left="135" w:right="132" w:firstLine="0"/>
        <w:jc w:val="both"/>
        <w:rPr>
          <w:color w:val="000000"/>
        </w:rPr>
      </w:pPr>
      <w:r>
        <w:rPr>
          <w:color w:val="000000"/>
          <w:rtl w:val="0"/>
        </w:rPr>
        <w:t>Споры и разногласия, возникающие из настоящего договора или в связи с ним, будут решаться сторонами путем переговоров. При не достижении согласия споры и разногласия подлежат рассмотрению в Арбитражном суде Томской области.</w:t>
      </w:r>
    </w:p>
    <w:p w14:paraId="00000029">
      <w:pPr>
        <w:numPr>
          <w:ilvl w:val="1"/>
          <w:numId w:val="7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855"/>
        </w:tabs>
        <w:ind w:left="135" w:right="126" w:firstLine="0"/>
        <w:jc w:val="both"/>
        <w:rPr>
          <w:color w:val="000000"/>
        </w:rPr>
      </w:pPr>
      <w:r>
        <w:rPr>
          <w:color w:val="000000"/>
          <w:rtl w:val="0"/>
        </w:rPr>
        <w:t>Во всем ином, не предусмотренном настоящим Договором, Стороны руководствуются действующим законодательством Российской Федерации.</w:t>
      </w:r>
    </w:p>
    <w:p w14:paraId="0000002A">
      <w:pPr>
        <w:numPr>
          <w:ilvl w:val="1"/>
          <w:numId w:val="7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855"/>
        </w:tabs>
        <w:ind w:left="135" w:right="135" w:firstLine="0"/>
        <w:jc w:val="both"/>
        <w:rPr>
          <w:color w:val="000000"/>
        </w:rPr>
      </w:pPr>
      <w:r>
        <w:rPr>
          <w:color w:val="000000"/>
          <w:rtl w:val="0"/>
        </w:rPr>
        <w:t>Настоящий Договор составлен в двух экземплярах, имеющих одинаковую юридическую силу, по одному экземпляру для каждой из Сторон.</w:t>
      </w:r>
    </w:p>
    <w:p w14:paraId="0000002B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color w:val="000000"/>
        </w:rPr>
      </w:pPr>
    </w:p>
    <w:p w14:paraId="0000002C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4529"/>
          <w:tab w:val="left" w:pos="4530"/>
        </w:tabs>
        <w:ind w:left="4529" w:hanging="721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rtl w:val="0"/>
        </w:rPr>
        <w:t>Реквизиты сторон</w:t>
      </w:r>
    </w:p>
    <w:tbl>
      <w:tblPr>
        <w:tblStyle w:val="13"/>
        <w:tblW w:w="9860" w:type="dxa"/>
        <w:tblInd w:w="1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60"/>
        <w:gridCol w:w="5000"/>
      </w:tblGrid>
      <w:tr w14:paraId="0EDFDF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p w14:paraId="0000002D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190" w:lineRule="auto"/>
              <w:ind w:left="120" w:firstLine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rtl w:val="0"/>
              </w:rPr>
              <w:t>Продавец</w:t>
            </w:r>
          </w:p>
        </w:tc>
        <w:tc>
          <w:p w14:paraId="0000002E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190" w:lineRule="auto"/>
              <w:ind w:left="120" w:firstLine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rtl w:val="0"/>
              </w:rPr>
              <w:t>Покупатель</w:t>
            </w:r>
          </w:p>
        </w:tc>
      </w:tr>
      <w:tr w14:paraId="2E29CD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9" w:hRule="atLeast"/>
        </w:trPr>
        <w:tc>
          <w:p w14:paraId="0000002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120" w:right="1268" w:firstLine="0"/>
              <w:rPr>
                <w:color w:val="000000"/>
              </w:rPr>
            </w:pPr>
            <w:r>
              <w:rPr>
                <w:rtl w:val="0"/>
              </w:rPr>
              <w:t>Какаулина Юлия Игоревна</w:t>
            </w:r>
            <w:r>
              <w:rPr>
                <w:color w:val="000000"/>
                <w:rtl w:val="0"/>
              </w:rPr>
              <w:t xml:space="preserve"> в лице финансового управляющего Бушевой Марии Сергеевны</w:t>
            </w:r>
          </w:p>
          <w:p w14:paraId="00000030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7"/>
              <w:rPr>
                <w:b/>
                <w:bCs/>
                <w:color w:val="000000"/>
                <w:sz w:val="21"/>
                <w:szCs w:val="21"/>
              </w:rPr>
            </w:pPr>
          </w:p>
          <w:p w14:paraId="0000003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120" w:firstLine="0"/>
              <w:rPr>
                <w:color w:val="000000"/>
              </w:rPr>
            </w:pPr>
            <w:r>
              <w:rPr>
                <w:color w:val="000000"/>
                <w:rtl w:val="0"/>
              </w:rPr>
              <w:t>Банковские реквизиты:</w:t>
            </w:r>
          </w:p>
          <w:p w14:paraId="00000032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120" w:firstLine="0"/>
              <w:rPr>
                <w:color w:val="000000"/>
              </w:rPr>
            </w:pPr>
            <w:r>
              <w:rPr>
                <w:color w:val="000000"/>
                <w:rtl w:val="0"/>
              </w:rPr>
              <w:t xml:space="preserve">Счет: </w:t>
            </w:r>
            <w:r>
              <w:rPr>
                <w:color w:val="060708"/>
                <w:sz w:val="24"/>
                <w:szCs w:val="24"/>
                <w:highlight w:val="white"/>
                <w:rtl w:val="0"/>
              </w:rPr>
              <w:t>40817810150220677078, открыт 26.12.2025</w:t>
            </w:r>
            <w:r>
              <w:rPr>
                <w:rtl w:val="0"/>
              </w:rPr>
              <w:t xml:space="preserve"> </w:t>
            </w:r>
            <w:r>
              <w:rPr>
                <w:color w:val="000000"/>
                <w:rtl w:val="0"/>
              </w:rPr>
              <w:t xml:space="preserve"> в ФИЛИАЛ "ЦЕНТРАЛЬНЫЙ" ПАО "СОВКОМБАНК" (БЕРДСК) к/с 30101810150040000763, БИК 045004763, ИНН БАНКА 4401116480, КПП БАНКА 544543001</w:t>
            </w:r>
          </w:p>
          <w:p w14:paraId="00000033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120" w:firstLine="0"/>
              <w:rPr>
                <w:color w:val="000000"/>
              </w:rPr>
            </w:pPr>
            <w:r>
              <w:rPr>
                <w:color w:val="000000"/>
                <w:rtl w:val="0"/>
              </w:rPr>
              <w:t xml:space="preserve">Получатель: </w:t>
            </w:r>
            <w:r>
              <w:rPr>
                <w:rtl w:val="0"/>
              </w:rPr>
              <w:t>Какаулина Юлия Игоревна</w:t>
            </w:r>
          </w:p>
        </w:tc>
        <w:tc>
          <w:p w14:paraId="00000034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141" w:firstLine="0"/>
              <w:rPr>
                <w:u w:val="single"/>
              </w:rPr>
            </w:pPr>
          </w:p>
        </w:tc>
      </w:tr>
      <w:tr w14:paraId="3CF36C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p w14:paraId="00000035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5"/>
              <w:ind w:left="120" w:firstLine="0"/>
              <w:rPr>
                <w:color w:val="000000"/>
              </w:rPr>
            </w:pPr>
            <w:r>
              <w:rPr>
                <w:color w:val="000000"/>
                <w:rtl w:val="0"/>
              </w:rPr>
              <w:t>Финансовый управляющий</w:t>
            </w:r>
          </w:p>
          <w:p w14:paraId="00000036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14:paraId="0000003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2589"/>
              </w:tabs>
              <w:ind w:left="120" w:firstLine="0"/>
              <w:rPr>
                <w:color w:val="000000"/>
              </w:rPr>
            </w:pPr>
            <w:r>
              <w:rPr>
                <w:color w:val="000000"/>
                <w:u w:val="single"/>
                <w:rtl w:val="0"/>
              </w:rPr>
              <w:t xml:space="preserve"> </w:t>
            </w:r>
            <w:r>
              <w:rPr>
                <w:color w:val="000000"/>
                <w:u w:val="single"/>
                <w:rtl w:val="0"/>
              </w:rPr>
              <w:tab/>
            </w:r>
            <w:r>
              <w:rPr>
                <w:color w:val="000000"/>
                <w:rtl w:val="0"/>
              </w:rPr>
              <w:t>М.С. Бушева</w:t>
            </w:r>
          </w:p>
        </w:tc>
        <w:tc>
          <w:p w14:paraId="00000038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00000039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7"/>
              <w:rPr>
                <w:b/>
                <w:bCs/>
                <w:color w:val="000000"/>
                <w:sz w:val="27"/>
                <w:szCs w:val="27"/>
              </w:rPr>
            </w:pPr>
          </w:p>
          <w:p w14:paraId="0000003A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0" w:lineRule="auto"/>
              <w:ind w:left="115" w:firstLine="0"/>
              <w:rPr>
                <w:color w:val="000000"/>
                <w:sz w:val="2"/>
                <w:szCs w:val="2"/>
              </w:rPr>
            </w:pPr>
          </w:p>
        </w:tc>
      </w:tr>
    </w:tbl>
    <w:p w14:paraId="0000003B">
      <w:pPr>
        <w:spacing w:line="20" w:lineRule="auto"/>
        <w:rPr>
          <w:sz w:val="2"/>
          <w:szCs w:val="2"/>
        </w:rPr>
        <w:sectPr>
          <w:headerReference r:id="rId3" w:type="default"/>
          <w:pgSz w:w="11920" w:h="16840"/>
          <w:pgMar w:top="760" w:right="460" w:bottom="280" w:left="1140" w:header="293" w:footer="0" w:gutter="0"/>
          <w:pgNumType w:start="2"/>
          <w:cols w:space="720" w:num="1"/>
        </w:sectPr>
      </w:pPr>
    </w:p>
    <w:p w14:paraId="0000003C">
      <w:pPr>
        <w:spacing w:before="80"/>
        <w:ind w:left="3093" w:right="3085" w:firstLine="0"/>
        <w:jc w:val="center"/>
        <w:rPr>
          <w:b/>
          <w:bCs/>
        </w:rPr>
      </w:pPr>
      <w:r>
        <w:rPr>
          <w:b/>
          <w:bCs/>
          <w:rtl w:val="0"/>
        </w:rPr>
        <w:t>АКТ ПРИЁМА-ПЕРЕДАЧИ</w:t>
      </w:r>
    </w:p>
    <w:p w14:paraId="0000003D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b/>
          <w:bCs/>
          <w:color w:val="000000"/>
        </w:rPr>
      </w:pPr>
    </w:p>
    <w:p w14:paraId="0000003E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8100"/>
          <w:tab w:val="left" w:pos="9526"/>
        </w:tabs>
        <w:ind w:left="135" w:firstLine="0"/>
        <w:jc w:val="both"/>
        <w:rPr>
          <w:color w:val="000000"/>
        </w:rPr>
      </w:pPr>
      <w:r>
        <w:rPr>
          <w:color w:val="000000"/>
          <w:rtl w:val="0"/>
        </w:rPr>
        <w:t xml:space="preserve">г. </w:t>
      </w:r>
      <w:r>
        <w:rPr>
          <w:rtl w:val="0"/>
        </w:rPr>
        <w:t>Армавир</w:t>
      </w:r>
      <w:r>
        <w:rPr>
          <w:color w:val="000000"/>
          <w:rtl w:val="0"/>
        </w:rPr>
        <w:tab/>
      </w:r>
      <w:r>
        <w:rPr>
          <w:color w:val="000000"/>
          <w:rtl w:val="0"/>
        </w:rPr>
        <w:t>«</w:t>
      </w:r>
      <w:r>
        <w:rPr>
          <w:u w:val="single"/>
          <w:rtl w:val="0"/>
        </w:rPr>
        <w:t>__</w:t>
      </w:r>
      <w:r>
        <w:rPr>
          <w:color w:val="000000"/>
          <w:rtl w:val="0"/>
        </w:rPr>
        <w:t>»</w:t>
      </w:r>
      <w:r>
        <w:rPr>
          <w:u w:val="single"/>
          <w:rtl w:val="0"/>
        </w:rPr>
        <w:t xml:space="preserve"> _______ </w:t>
      </w:r>
      <w:r>
        <w:rPr>
          <w:color w:val="000000"/>
          <w:rtl w:val="0"/>
        </w:rPr>
        <w:t>202</w:t>
      </w:r>
      <w:r>
        <w:rPr>
          <w:u w:val="single"/>
          <w:rtl w:val="0"/>
        </w:rPr>
        <w:t>_</w:t>
      </w:r>
      <w:r>
        <w:rPr>
          <w:color w:val="000000"/>
          <w:rtl w:val="0"/>
        </w:rPr>
        <w:t>г.</w:t>
      </w:r>
    </w:p>
    <w:p w14:paraId="0000003F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color w:val="000000"/>
          <w:sz w:val="24"/>
          <w:szCs w:val="24"/>
        </w:rPr>
      </w:pPr>
    </w:p>
    <w:p w14:paraId="00000040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color w:val="000000"/>
          <w:sz w:val="20"/>
          <w:szCs w:val="20"/>
        </w:rPr>
      </w:pPr>
    </w:p>
    <w:p w14:paraId="0000004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135" w:right="125" w:firstLine="0"/>
        <w:jc w:val="both"/>
        <w:rPr>
          <w:color w:val="000000"/>
        </w:rPr>
      </w:pPr>
      <w:r>
        <w:rPr>
          <w:b/>
          <w:bCs/>
          <w:rtl w:val="0"/>
        </w:rPr>
        <w:t>Какаулина Юлия Игоревна</w:t>
      </w:r>
      <w:r>
        <w:rPr>
          <w:rtl w:val="0"/>
        </w:rPr>
        <w:t xml:space="preserve"> (31.08.1976 г.р., место рождения – г. Сочи Краснодарский край, паспорт: 0321 № 977201, выдан: 06.10.2021, ГУ МВД России по Краснодарскому краю, код подразделения 230-006 адрес регистрации: Краснодарский край, Адлерский район, г. Сочи, ул. Ленина 300, дом 1, кв. 2, ИНН 231704327111, СНИЛС 127-850-119 60) , именуемый в дальнейшем «Продавец», в лице финансового управляющего Бушевой Марии Сергеевны, действующей на основании решения Арбитражного суда Краснодарского края от 07.03.2025 г. по делу № А32-72574/2024,</w:t>
      </w:r>
      <w:r>
        <w:rPr>
          <w:color w:val="000000"/>
          <w:rtl w:val="0"/>
        </w:rPr>
        <w:t xml:space="preserve"> ___________________________________________________________</w:t>
      </w:r>
      <w:r>
        <w:rPr>
          <w:u w:val="single"/>
          <w:rtl w:val="0"/>
        </w:rPr>
        <w:t xml:space="preserve"> </w:t>
      </w:r>
      <w:r>
        <w:rPr>
          <w:color w:val="000000"/>
          <w:rtl w:val="0"/>
        </w:rPr>
        <w:t>именуемое (-ый, -ая) в дальнейшем «Покупатель» с другой стороны, вместе именуемые «Стороны», составили настоящий акт приема-передачи о нижеследующем:</w:t>
      </w:r>
    </w:p>
    <w:p w14:paraId="00000042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color w:val="000000"/>
        </w:rPr>
      </w:pPr>
    </w:p>
    <w:p w14:paraId="00000043">
      <w:pPr>
        <w:numPr>
          <w:ilvl w:val="0"/>
          <w:numId w:val="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400"/>
        </w:tabs>
        <w:ind w:left="135" w:right="125" w:firstLine="0"/>
        <w:jc w:val="both"/>
        <w:rPr>
          <w:color w:val="000000"/>
        </w:rPr>
      </w:pPr>
      <w:r>
        <w:rPr>
          <w:color w:val="000000"/>
          <w:rtl w:val="0"/>
        </w:rPr>
        <w:t>Во исполнение п. 2.1.2. Договора купли продажи №1 от «</w:t>
      </w:r>
      <w:r>
        <w:rPr>
          <w:u w:val="single"/>
          <w:rtl w:val="0"/>
        </w:rPr>
        <w:t>__</w:t>
      </w:r>
      <w:r>
        <w:rPr>
          <w:color w:val="000000"/>
          <w:rtl w:val="0"/>
        </w:rPr>
        <w:t>» _____ 202</w:t>
      </w:r>
      <w:r>
        <w:rPr>
          <w:rtl w:val="0"/>
        </w:rPr>
        <w:t>_</w:t>
      </w:r>
      <w:r>
        <w:rPr>
          <w:color w:val="000000"/>
          <w:rtl w:val="0"/>
        </w:rPr>
        <w:t>г. (далее по тексту – Договор), заключенного между Сторонами, Продавец передал Покупателю, а Покупатель принял следующее имущество (далее по тексту – Имущество):</w:t>
      </w:r>
    </w:p>
    <w:p w14:paraId="00000044">
      <w:pPr>
        <w:pStyle w:val="2"/>
        <w:ind w:right="128" w:firstLine="720"/>
      </w:pPr>
      <w:r>
        <w:rPr>
          <w:b w:val="0"/>
          <w:bCs w:val="0"/>
          <w:rtl w:val="0"/>
        </w:rPr>
        <w:t xml:space="preserve">- </w:t>
      </w:r>
      <w:r>
        <w:rPr>
          <w:rtl w:val="0"/>
        </w:rPr>
        <w:t>Земельный участок  для ведения личного подсобного хозяйства, расположенный по адресу: Краснодарский край, р-н. Новопокровский, с/п. Ильинское, ст-ца. Ильинская, ул. Первомайская, д. б/н, площадью 647 кв.м., с кадастровым номером 23:22:0802005:1659</w:t>
      </w:r>
    </w:p>
    <w:p w14:paraId="00000045">
      <w:pPr>
        <w:numPr>
          <w:ilvl w:val="0"/>
          <w:numId w:val="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445"/>
        </w:tabs>
        <w:ind w:left="135" w:right="129" w:firstLine="0"/>
        <w:rPr>
          <w:color w:val="000000"/>
        </w:rPr>
      </w:pPr>
      <w:r>
        <w:rPr>
          <w:color w:val="000000"/>
          <w:rtl w:val="0"/>
        </w:rPr>
        <w:t>Претензий к состоянию передаваемого Имущества Покупатель не имеет. Стоимость имущества оплачена Покупателем в полном объеме.</w:t>
      </w:r>
    </w:p>
    <w:p w14:paraId="00000046">
      <w:pPr>
        <w:numPr>
          <w:ilvl w:val="0"/>
          <w:numId w:val="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85"/>
        </w:tabs>
        <w:ind w:left="135" w:right="126" w:firstLine="0"/>
        <w:rPr>
          <w:color w:val="000000"/>
        </w:rPr>
      </w:pPr>
      <w:r>
        <w:rPr>
          <w:color w:val="000000"/>
          <w:rtl w:val="0"/>
        </w:rPr>
        <w:t>Риск случайной гибели или случайного повреждения Имущества переходят на Покупателя с момента подписания сторонами настоящего акта.</w:t>
      </w:r>
    </w:p>
    <w:p w14:paraId="00000047">
      <w:pPr>
        <w:numPr>
          <w:ilvl w:val="0"/>
          <w:numId w:val="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400"/>
        </w:tabs>
        <w:ind w:left="135" w:right="131" w:firstLine="0"/>
        <w:rPr>
          <w:color w:val="000000"/>
        </w:rPr>
      </w:pPr>
      <w:r>
        <w:rPr>
          <w:color w:val="000000"/>
          <w:rtl w:val="0"/>
        </w:rPr>
        <w:t>Настоящий акт составлен в двух экземплярах, имеющих одинаковую юридическую силу, по одному экземпляру для каждой из Сторон.</w:t>
      </w:r>
    </w:p>
    <w:p w14:paraId="00000048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0"/>
        <w:rPr>
          <w:color w:val="000000"/>
          <w:sz w:val="20"/>
          <w:szCs w:val="20"/>
        </w:rPr>
      </w:pPr>
    </w:p>
    <w:tbl>
      <w:tblPr>
        <w:tblStyle w:val="14"/>
        <w:tblW w:w="9860" w:type="dxa"/>
        <w:tblInd w:w="1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60"/>
        <w:gridCol w:w="5000"/>
      </w:tblGrid>
      <w:tr w14:paraId="27842F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p w14:paraId="00000049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3" w:line="187" w:lineRule="auto"/>
              <w:ind w:left="120" w:firstLine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rtl w:val="0"/>
              </w:rPr>
              <w:t>Продавец</w:t>
            </w:r>
          </w:p>
        </w:tc>
        <w:tc>
          <w:p w14:paraId="0000004A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3" w:line="187" w:lineRule="auto"/>
              <w:ind w:left="120" w:firstLine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rtl w:val="0"/>
              </w:rPr>
              <w:t>Покупатель</w:t>
            </w:r>
          </w:p>
        </w:tc>
      </w:tr>
      <w:tr w14:paraId="29E0B1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9" w:hRule="atLeast"/>
        </w:trPr>
        <w:tc>
          <w:p w14:paraId="0000004B">
            <w:pPr>
              <w:ind w:left="120" w:right="1268" w:firstLine="0"/>
            </w:pPr>
            <w:r>
              <w:rPr>
                <w:rtl w:val="0"/>
              </w:rPr>
              <w:t>Какаулина Юлия Игоревна в лице финансового управляющего Бушевой Марии Сергеевны</w:t>
            </w:r>
          </w:p>
          <w:p w14:paraId="0000004C">
            <w:pPr>
              <w:spacing w:before="7"/>
              <w:rPr>
                <w:b/>
                <w:bCs/>
                <w:sz w:val="21"/>
                <w:szCs w:val="21"/>
              </w:rPr>
            </w:pPr>
          </w:p>
          <w:p w14:paraId="0000004D">
            <w:pPr>
              <w:ind w:left="120" w:firstLine="0"/>
            </w:pPr>
            <w:r>
              <w:rPr>
                <w:rtl w:val="0"/>
              </w:rPr>
              <w:t>Банковские реквизиты:</w:t>
            </w:r>
          </w:p>
          <w:p w14:paraId="0000004E">
            <w:pPr>
              <w:ind w:left="120" w:firstLine="0"/>
            </w:pPr>
            <w:r>
              <w:rPr>
                <w:rtl w:val="0"/>
              </w:rPr>
              <w:t xml:space="preserve">Счет: </w:t>
            </w:r>
            <w:r>
              <w:rPr>
                <w:color w:val="060708"/>
                <w:sz w:val="24"/>
                <w:szCs w:val="24"/>
                <w:highlight w:val="white"/>
                <w:rtl w:val="0"/>
              </w:rPr>
              <w:t>40817810150220677078, открыт 26.12.2025</w:t>
            </w:r>
            <w:r>
              <w:rPr>
                <w:rtl w:val="0"/>
              </w:rPr>
              <w:t xml:space="preserve">  в ФИЛИАЛ "ЦЕНТРАЛЬНЫЙ" ПАО "СОВКОМБАНК" (БЕРДСК) к/с 30101810150040000763, БИК 045004763, ИНН БАНКА 4401116480, КПП БАНКА 544543001</w:t>
            </w:r>
          </w:p>
          <w:p w14:paraId="0000004F">
            <w:pPr>
              <w:ind w:left="120" w:firstLine="0"/>
            </w:pPr>
            <w:r>
              <w:rPr>
                <w:rtl w:val="0"/>
              </w:rPr>
              <w:t>Получатель: Какаулина Юлия Игоревна</w:t>
            </w:r>
          </w:p>
        </w:tc>
        <w:tc>
          <w:p w14:paraId="00000050">
            <w:pPr>
              <w:ind w:left="141" w:firstLine="0"/>
            </w:pPr>
          </w:p>
        </w:tc>
      </w:tr>
      <w:tr w14:paraId="7AD577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p w14:paraId="0000005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1" w:lineRule="auto"/>
              <w:ind w:left="120" w:firstLine="0"/>
              <w:rPr>
                <w:color w:val="000000"/>
              </w:rPr>
            </w:pPr>
            <w:r>
              <w:rPr>
                <w:color w:val="000000"/>
                <w:rtl w:val="0"/>
              </w:rPr>
              <w:t>Финансовый управляющий</w:t>
            </w:r>
          </w:p>
          <w:p w14:paraId="00000052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color w:val="000000"/>
                <w:sz w:val="24"/>
                <w:szCs w:val="24"/>
              </w:rPr>
            </w:pPr>
          </w:p>
          <w:p w14:paraId="00000053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2589"/>
              </w:tabs>
              <w:ind w:left="120" w:firstLine="0"/>
              <w:rPr>
                <w:color w:val="000000"/>
              </w:rPr>
            </w:pPr>
            <w:r>
              <w:rPr>
                <w:color w:val="000000"/>
                <w:u w:val="single"/>
                <w:rtl w:val="0"/>
              </w:rPr>
              <w:t xml:space="preserve"> </w:t>
            </w:r>
            <w:r>
              <w:rPr>
                <w:color w:val="000000"/>
                <w:u w:val="single"/>
                <w:rtl w:val="0"/>
              </w:rPr>
              <w:tab/>
            </w:r>
            <w:r>
              <w:rPr>
                <w:rtl w:val="0"/>
              </w:rPr>
              <w:t>М.С. Бушева</w:t>
            </w:r>
          </w:p>
        </w:tc>
        <w:tc>
          <w:p w14:paraId="00000054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color w:val="000000"/>
                <w:sz w:val="20"/>
                <w:szCs w:val="20"/>
              </w:rPr>
            </w:pPr>
          </w:p>
          <w:p w14:paraId="00000055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color w:val="000000"/>
                <w:sz w:val="27"/>
                <w:szCs w:val="27"/>
              </w:rPr>
            </w:pPr>
          </w:p>
          <w:p w14:paraId="00000056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0" w:lineRule="auto"/>
              <w:ind w:left="115" w:firstLine="0"/>
              <w:rPr>
                <w:color w:val="000000"/>
                <w:sz w:val="2"/>
                <w:szCs w:val="2"/>
              </w:rPr>
            </w:pPr>
          </w:p>
        </w:tc>
      </w:tr>
    </w:tbl>
    <w:p w14:paraId="0000005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76" w:lineRule="auto"/>
        <w:rPr>
          <w:color w:val="000000"/>
          <w:sz w:val="2"/>
          <w:szCs w:val="2"/>
        </w:rPr>
      </w:pPr>
    </w:p>
    <w:sectPr>
      <w:pgSz w:w="11920" w:h="16840"/>
      <w:pgMar w:top="760" w:right="460" w:bottom="280" w:left="1140" w:header="293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1E6BDFC7-9143-44B7-9539-E0DCDE50444E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7BA143DB-018A-4C67-8CF5-245DA8EFAB3E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4A3501C1-F9A2-4F7C-B4CB-4E3377DA16FA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D8E98490-24D1-4F4A-97C9-269E03306CD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472F355-792A-43FC-9662-EDA4A7C1B637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6" w:fontKey="{05FB8C33-3FB4-44C7-81D1-7A1E5877ED38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7" w:fontKey="{02515746-819B-4E56-A761-7B8F90CFB3E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5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4"/>
      <w:numFmt w:val="decimal"/>
      <w:lvlText w:val="%1"/>
      <w:lvlJc w:val="left"/>
      <w:pPr>
        <w:ind w:left="135" w:hanging="720"/>
      </w:pPr>
    </w:lvl>
    <w:lvl w:ilvl="1" w:tentative="0">
      <w:start w:val="1"/>
      <w:numFmt w:val="decimal"/>
      <w:lvlText w:val="%1.%2."/>
      <w:lvlJc w:val="left"/>
      <w:pPr>
        <w:ind w:left="135" w:hanging="720"/>
      </w:pPr>
      <w:rPr>
        <w:rFonts w:ascii="Times New Roman" w:hAnsi="Times New Roman" w:eastAsia="Times New Roman" w:cs="Times New Roman"/>
        <w:sz w:val="22"/>
        <w:szCs w:val="22"/>
      </w:rPr>
    </w:lvl>
    <w:lvl w:ilvl="2" w:tentative="0">
      <w:start w:val="0"/>
      <w:numFmt w:val="bullet"/>
      <w:lvlText w:val="•"/>
      <w:lvlJc w:val="left"/>
      <w:pPr>
        <w:ind w:left="2176" w:hanging="720"/>
      </w:pPr>
    </w:lvl>
    <w:lvl w:ilvl="3" w:tentative="0">
      <w:start w:val="0"/>
      <w:numFmt w:val="bullet"/>
      <w:lvlText w:val="•"/>
      <w:lvlJc w:val="left"/>
      <w:pPr>
        <w:ind w:left="3194" w:hanging="720"/>
      </w:pPr>
    </w:lvl>
    <w:lvl w:ilvl="4" w:tentative="0">
      <w:start w:val="0"/>
      <w:numFmt w:val="bullet"/>
      <w:lvlText w:val="•"/>
      <w:lvlJc w:val="left"/>
      <w:pPr>
        <w:ind w:left="4212" w:hanging="720"/>
      </w:pPr>
    </w:lvl>
    <w:lvl w:ilvl="5" w:tentative="0">
      <w:start w:val="0"/>
      <w:numFmt w:val="bullet"/>
      <w:lvlText w:val="•"/>
      <w:lvlJc w:val="left"/>
      <w:pPr>
        <w:ind w:left="5230" w:hanging="720"/>
      </w:pPr>
    </w:lvl>
    <w:lvl w:ilvl="6" w:tentative="0">
      <w:start w:val="0"/>
      <w:numFmt w:val="bullet"/>
      <w:lvlText w:val="•"/>
      <w:lvlJc w:val="left"/>
      <w:pPr>
        <w:ind w:left="6248" w:hanging="720"/>
      </w:pPr>
    </w:lvl>
    <w:lvl w:ilvl="7" w:tentative="0">
      <w:start w:val="0"/>
      <w:numFmt w:val="bullet"/>
      <w:lvlText w:val="•"/>
      <w:lvlJc w:val="left"/>
      <w:pPr>
        <w:ind w:left="7266" w:hanging="720"/>
      </w:pPr>
    </w:lvl>
    <w:lvl w:ilvl="8" w:tentative="0">
      <w:start w:val="0"/>
      <w:numFmt w:val="bullet"/>
      <w:lvlText w:val="•"/>
      <w:lvlJc w:val="left"/>
      <w:pPr>
        <w:ind w:left="8284" w:hanging="720"/>
      </w:pPr>
    </w:lvl>
  </w:abstractNum>
  <w:abstractNum w:abstractNumId="1">
    <w:nsid w:val="BF205925"/>
    <w:multiLevelType w:val="multilevel"/>
    <w:tmpl w:val="BF205925"/>
    <w:lvl w:ilvl="0" w:tentative="0">
      <w:start w:val="3"/>
      <w:numFmt w:val="decimal"/>
      <w:lvlText w:val="%1"/>
      <w:lvlJc w:val="left"/>
      <w:pPr>
        <w:ind w:left="519" w:hanging="385"/>
      </w:pPr>
    </w:lvl>
    <w:lvl w:ilvl="1" w:tentative="0">
      <w:start w:val="1"/>
      <w:numFmt w:val="decimal"/>
      <w:lvlText w:val="%1.%2."/>
      <w:lvlJc w:val="left"/>
      <w:pPr>
        <w:ind w:left="519" w:hanging="385"/>
      </w:pPr>
      <w:rPr>
        <w:rFonts w:ascii="Times New Roman" w:hAnsi="Times New Roman" w:eastAsia="Times New Roman" w:cs="Times New Roman"/>
        <w:sz w:val="22"/>
        <w:szCs w:val="22"/>
      </w:rPr>
    </w:lvl>
    <w:lvl w:ilvl="2" w:tentative="0">
      <w:start w:val="0"/>
      <w:numFmt w:val="bullet"/>
      <w:lvlText w:val="•"/>
      <w:lvlJc w:val="left"/>
      <w:pPr>
        <w:ind w:left="2480" w:hanging="385"/>
      </w:pPr>
    </w:lvl>
    <w:lvl w:ilvl="3" w:tentative="0">
      <w:start w:val="0"/>
      <w:numFmt w:val="bullet"/>
      <w:lvlText w:val="•"/>
      <w:lvlJc w:val="left"/>
      <w:pPr>
        <w:ind w:left="3460" w:hanging="385"/>
      </w:pPr>
    </w:lvl>
    <w:lvl w:ilvl="4" w:tentative="0">
      <w:start w:val="0"/>
      <w:numFmt w:val="bullet"/>
      <w:lvlText w:val="•"/>
      <w:lvlJc w:val="left"/>
      <w:pPr>
        <w:ind w:left="4440" w:hanging="385"/>
      </w:pPr>
    </w:lvl>
    <w:lvl w:ilvl="5" w:tentative="0">
      <w:start w:val="0"/>
      <w:numFmt w:val="bullet"/>
      <w:lvlText w:val="•"/>
      <w:lvlJc w:val="left"/>
      <w:pPr>
        <w:ind w:left="5420" w:hanging="385"/>
      </w:pPr>
    </w:lvl>
    <w:lvl w:ilvl="6" w:tentative="0">
      <w:start w:val="0"/>
      <w:numFmt w:val="bullet"/>
      <w:lvlText w:val="•"/>
      <w:lvlJc w:val="left"/>
      <w:pPr>
        <w:ind w:left="6400" w:hanging="385"/>
      </w:pPr>
    </w:lvl>
    <w:lvl w:ilvl="7" w:tentative="0">
      <w:start w:val="0"/>
      <w:numFmt w:val="bullet"/>
      <w:lvlText w:val="•"/>
      <w:lvlJc w:val="left"/>
      <w:pPr>
        <w:ind w:left="7380" w:hanging="385"/>
      </w:pPr>
    </w:lvl>
    <w:lvl w:ilvl="8" w:tentative="0">
      <w:start w:val="0"/>
      <w:numFmt w:val="bullet"/>
      <w:lvlText w:val="•"/>
      <w:lvlJc w:val="left"/>
      <w:pPr>
        <w:ind w:left="8360" w:hanging="385"/>
      </w:p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"/>
      <w:lvlJc w:val="left"/>
      <w:pPr>
        <w:ind w:left="135" w:hanging="720"/>
      </w:pPr>
    </w:lvl>
    <w:lvl w:ilvl="1" w:tentative="0">
      <w:start w:val="1"/>
      <w:numFmt w:val="decimal"/>
      <w:lvlText w:val="%1.%2."/>
      <w:lvlJc w:val="left"/>
      <w:pPr>
        <w:ind w:left="135" w:hanging="720"/>
      </w:pPr>
      <w:rPr>
        <w:rFonts w:ascii="Times New Roman" w:hAnsi="Times New Roman" w:eastAsia="Times New Roman" w:cs="Times New Roman"/>
        <w:sz w:val="22"/>
        <w:szCs w:val="22"/>
      </w:rPr>
    </w:lvl>
    <w:lvl w:ilvl="2" w:tentative="0">
      <w:start w:val="0"/>
      <w:numFmt w:val="bullet"/>
      <w:lvlText w:val="•"/>
      <w:lvlJc w:val="left"/>
      <w:pPr>
        <w:ind w:left="2176" w:hanging="720"/>
      </w:pPr>
    </w:lvl>
    <w:lvl w:ilvl="3" w:tentative="0">
      <w:start w:val="0"/>
      <w:numFmt w:val="bullet"/>
      <w:lvlText w:val="•"/>
      <w:lvlJc w:val="left"/>
      <w:pPr>
        <w:ind w:left="3194" w:hanging="720"/>
      </w:pPr>
    </w:lvl>
    <w:lvl w:ilvl="4" w:tentative="0">
      <w:start w:val="0"/>
      <w:numFmt w:val="bullet"/>
      <w:lvlText w:val="•"/>
      <w:lvlJc w:val="left"/>
      <w:pPr>
        <w:ind w:left="4212" w:hanging="720"/>
      </w:pPr>
    </w:lvl>
    <w:lvl w:ilvl="5" w:tentative="0">
      <w:start w:val="0"/>
      <w:numFmt w:val="bullet"/>
      <w:lvlText w:val="•"/>
      <w:lvlJc w:val="left"/>
      <w:pPr>
        <w:ind w:left="5230" w:hanging="720"/>
      </w:pPr>
    </w:lvl>
    <w:lvl w:ilvl="6" w:tentative="0">
      <w:start w:val="0"/>
      <w:numFmt w:val="bullet"/>
      <w:lvlText w:val="•"/>
      <w:lvlJc w:val="left"/>
      <w:pPr>
        <w:ind w:left="6248" w:hanging="720"/>
      </w:pPr>
    </w:lvl>
    <w:lvl w:ilvl="7" w:tentative="0">
      <w:start w:val="0"/>
      <w:numFmt w:val="bullet"/>
      <w:lvlText w:val="•"/>
      <w:lvlJc w:val="left"/>
      <w:pPr>
        <w:ind w:left="7266" w:hanging="720"/>
      </w:pPr>
    </w:lvl>
    <w:lvl w:ilvl="8" w:tentative="0">
      <w:start w:val="0"/>
      <w:numFmt w:val="bullet"/>
      <w:lvlText w:val="•"/>
      <w:lvlJc w:val="left"/>
      <w:pPr>
        <w:ind w:left="8284" w:hanging="720"/>
      </w:p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4629" w:hanging="720"/>
      </w:pPr>
    </w:lvl>
    <w:lvl w:ilvl="1" w:tentative="0">
      <w:start w:val="0"/>
      <w:numFmt w:val="bullet"/>
      <w:lvlText w:val="•"/>
      <w:lvlJc w:val="left"/>
      <w:pPr>
        <w:ind w:left="5190" w:hanging="720"/>
      </w:pPr>
    </w:lvl>
    <w:lvl w:ilvl="2" w:tentative="0">
      <w:start w:val="0"/>
      <w:numFmt w:val="bullet"/>
      <w:lvlText w:val="•"/>
      <w:lvlJc w:val="left"/>
      <w:pPr>
        <w:ind w:left="5760" w:hanging="720"/>
      </w:pPr>
    </w:lvl>
    <w:lvl w:ilvl="3" w:tentative="0">
      <w:start w:val="0"/>
      <w:numFmt w:val="bullet"/>
      <w:lvlText w:val="•"/>
      <w:lvlJc w:val="left"/>
      <w:pPr>
        <w:ind w:left="6330" w:hanging="720"/>
      </w:pPr>
    </w:lvl>
    <w:lvl w:ilvl="4" w:tentative="0">
      <w:start w:val="0"/>
      <w:numFmt w:val="bullet"/>
      <w:lvlText w:val="•"/>
      <w:lvlJc w:val="left"/>
      <w:pPr>
        <w:ind w:left="6900" w:hanging="720"/>
      </w:pPr>
    </w:lvl>
    <w:lvl w:ilvl="5" w:tentative="0">
      <w:start w:val="0"/>
      <w:numFmt w:val="bullet"/>
      <w:lvlText w:val="•"/>
      <w:lvlJc w:val="left"/>
      <w:pPr>
        <w:ind w:left="7470" w:hanging="720"/>
      </w:pPr>
    </w:lvl>
    <w:lvl w:ilvl="6" w:tentative="0">
      <w:start w:val="0"/>
      <w:numFmt w:val="bullet"/>
      <w:lvlText w:val="•"/>
      <w:lvlJc w:val="left"/>
      <w:pPr>
        <w:ind w:left="8040" w:hanging="720"/>
      </w:pPr>
    </w:lvl>
    <w:lvl w:ilvl="7" w:tentative="0">
      <w:start w:val="0"/>
      <w:numFmt w:val="bullet"/>
      <w:lvlText w:val="•"/>
      <w:lvlJc w:val="left"/>
      <w:pPr>
        <w:ind w:left="8610" w:hanging="720"/>
      </w:pPr>
    </w:lvl>
    <w:lvl w:ilvl="8" w:tentative="0">
      <w:start w:val="0"/>
      <w:numFmt w:val="bullet"/>
      <w:lvlText w:val="•"/>
      <w:lvlJc w:val="left"/>
      <w:pPr>
        <w:ind w:left="9180" w:hanging="720"/>
      </w:pPr>
    </w:lvl>
  </w:abstractNum>
  <w:abstractNum w:abstractNumId="4">
    <w:nsid w:val="0248C179"/>
    <w:multiLevelType w:val="multilevel"/>
    <w:tmpl w:val="0248C179"/>
    <w:lvl w:ilvl="0" w:tentative="0">
      <w:start w:val="1"/>
      <w:numFmt w:val="decimal"/>
      <w:lvlText w:val="%1."/>
      <w:lvlJc w:val="left"/>
      <w:pPr>
        <w:ind w:left="135" w:hanging="265"/>
      </w:pPr>
      <w:rPr>
        <w:rFonts w:ascii="Times New Roman" w:hAnsi="Times New Roman" w:eastAsia="Times New Roman" w:cs="Times New Roman"/>
        <w:sz w:val="22"/>
        <w:szCs w:val="22"/>
      </w:rPr>
    </w:lvl>
    <w:lvl w:ilvl="1" w:tentative="0">
      <w:start w:val="0"/>
      <w:numFmt w:val="bullet"/>
      <w:lvlText w:val="•"/>
      <w:lvlJc w:val="left"/>
      <w:pPr>
        <w:ind w:left="1158" w:hanging="265"/>
      </w:pPr>
    </w:lvl>
    <w:lvl w:ilvl="2" w:tentative="0">
      <w:start w:val="0"/>
      <w:numFmt w:val="bullet"/>
      <w:lvlText w:val="•"/>
      <w:lvlJc w:val="left"/>
      <w:pPr>
        <w:ind w:left="2176" w:hanging="265"/>
      </w:pPr>
    </w:lvl>
    <w:lvl w:ilvl="3" w:tentative="0">
      <w:start w:val="0"/>
      <w:numFmt w:val="bullet"/>
      <w:lvlText w:val="•"/>
      <w:lvlJc w:val="left"/>
      <w:pPr>
        <w:ind w:left="3194" w:hanging="265"/>
      </w:pPr>
    </w:lvl>
    <w:lvl w:ilvl="4" w:tentative="0">
      <w:start w:val="0"/>
      <w:numFmt w:val="bullet"/>
      <w:lvlText w:val="•"/>
      <w:lvlJc w:val="left"/>
      <w:pPr>
        <w:ind w:left="4212" w:hanging="265"/>
      </w:pPr>
    </w:lvl>
    <w:lvl w:ilvl="5" w:tentative="0">
      <w:start w:val="0"/>
      <w:numFmt w:val="bullet"/>
      <w:lvlText w:val="•"/>
      <w:lvlJc w:val="left"/>
      <w:pPr>
        <w:ind w:left="5230" w:hanging="265"/>
      </w:pPr>
    </w:lvl>
    <w:lvl w:ilvl="6" w:tentative="0">
      <w:start w:val="0"/>
      <w:numFmt w:val="bullet"/>
      <w:lvlText w:val="•"/>
      <w:lvlJc w:val="left"/>
      <w:pPr>
        <w:ind w:left="6248" w:hanging="265"/>
      </w:pPr>
    </w:lvl>
    <w:lvl w:ilvl="7" w:tentative="0">
      <w:start w:val="0"/>
      <w:numFmt w:val="bullet"/>
      <w:lvlText w:val="•"/>
      <w:lvlJc w:val="left"/>
      <w:pPr>
        <w:ind w:left="7266" w:hanging="265"/>
      </w:pPr>
    </w:lvl>
    <w:lvl w:ilvl="8" w:tentative="0">
      <w:start w:val="0"/>
      <w:numFmt w:val="bullet"/>
      <w:lvlText w:val="•"/>
      <w:lvlJc w:val="left"/>
      <w:pPr>
        <w:ind w:left="8284" w:hanging="265"/>
      </w:pPr>
    </w:lvl>
  </w:abstractNum>
  <w:abstractNum w:abstractNumId="5">
    <w:nsid w:val="03D62ECE"/>
    <w:multiLevelType w:val="multilevel"/>
    <w:tmpl w:val="03D62ECE"/>
    <w:lvl w:ilvl="0" w:tentative="0">
      <w:start w:val="5"/>
      <w:numFmt w:val="decimal"/>
      <w:lvlText w:val="%1"/>
      <w:lvlJc w:val="left"/>
      <w:pPr>
        <w:ind w:left="135" w:hanging="790"/>
      </w:pPr>
    </w:lvl>
    <w:lvl w:ilvl="1" w:tentative="0">
      <w:start w:val="1"/>
      <w:numFmt w:val="decimal"/>
      <w:lvlText w:val="%1.%2."/>
      <w:lvlJc w:val="left"/>
      <w:pPr>
        <w:ind w:left="135" w:hanging="790"/>
      </w:pPr>
      <w:rPr>
        <w:rFonts w:ascii="Times New Roman" w:hAnsi="Times New Roman" w:eastAsia="Times New Roman" w:cs="Times New Roman"/>
        <w:sz w:val="22"/>
        <w:szCs w:val="22"/>
      </w:rPr>
    </w:lvl>
    <w:lvl w:ilvl="2" w:tentative="0">
      <w:start w:val="0"/>
      <w:numFmt w:val="bullet"/>
      <w:lvlText w:val="•"/>
      <w:lvlJc w:val="left"/>
      <w:pPr>
        <w:ind w:left="2176" w:hanging="790"/>
      </w:pPr>
    </w:lvl>
    <w:lvl w:ilvl="3" w:tentative="0">
      <w:start w:val="0"/>
      <w:numFmt w:val="bullet"/>
      <w:lvlText w:val="•"/>
      <w:lvlJc w:val="left"/>
      <w:pPr>
        <w:ind w:left="3194" w:hanging="790"/>
      </w:pPr>
    </w:lvl>
    <w:lvl w:ilvl="4" w:tentative="0">
      <w:start w:val="0"/>
      <w:numFmt w:val="bullet"/>
      <w:lvlText w:val="•"/>
      <w:lvlJc w:val="left"/>
      <w:pPr>
        <w:ind w:left="4212" w:hanging="790"/>
      </w:pPr>
    </w:lvl>
    <w:lvl w:ilvl="5" w:tentative="0">
      <w:start w:val="0"/>
      <w:numFmt w:val="bullet"/>
      <w:lvlText w:val="•"/>
      <w:lvlJc w:val="left"/>
      <w:pPr>
        <w:ind w:left="5230" w:hanging="790"/>
      </w:pPr>
    </w:lvl>
    <w:lvl w:ilvl="6" w:tentative="0">
      <w:start w:val="0"/>
      <w:numFmt w:val="bullet"/>
      <w:lvlText w:val="•"/>
      <w:lvlJc w:val="left"/>
      <w:pPr>
        <w:ind w:left="6248" w:hanging="790"/>
      </w:pPr>
    </w:lvl>
    <w:lvl w:ilvl="7" w:tentative="0">
      <w:start w:val="0"/>
      <w:numFmt w:val="bullet"/>
      <w:lvlText w:val="•"/>
      <w:lvlJc w:val="left"/>
      <w:pPr>
        <w:ind w:left="7266" w:hanging="790"/>
      </w:pPr>
    </w:lvl>
    <w:lvl w:ilvl="8" w:tentative="0">
      <w:start w:val="0"/>
      <w:numFmt w:val="bullet"/>
      <w:lvlText w:val="•"/>
      <w:lvlJc w:val="left"/>
      <w:pPr>
        <w:ind w:left="8284" w:hanging="790"/>
      </w:pPr>
    </w:lvl>
  </w:abstractNum>
  <w:abstractNum w:abstractNumId="6">
    <w:nsid w:val="25B654F3"/>
    <w:multiLevelType w:val="multilevel"/>
    <w:tmpl w:val="25B654F3"/>
    <w:lvl w:ilvl="0" w:tentative="0">
      <w:start w:val="6"/>
      <w:numFmt w:val="decimal"/>
      <w:lvlText w:val="%1"/>
      <w:lvlJc w:val="left"/>
      <w:pPr>
        <w:ind w:left="855" w:hanging="720"/>
      </w:pPr>
    </w:lvl>
    <w:lvl w:ilvl="1" w:tentative="0">
      <w:start w:val="1"/>
      <w:numFmt w:val="decimal"/>
      <w:lvlText w:val="%1.%2."/>
      <w:lvlJc w:val="left"/>
      <w:pPr>
        <w:ind w:left="855" w:hanging="720"/>
      </w:pPr>
      <w:rPr>
        <w:rFonts w:ascii="Times New Roman" w:hAnsi="Times New Roman" w:eastAsia="Times New Roman" w:cs="Times New Roman"/>
        <w:sz w:val="22"/>
        <w:szCs w:val="22"/>
      </w:rPr>
    </w:lvl>
    <w:lvl w:ilvl="2" w:tentative="0">
      <w:start w:val="0"/>
      <w:numFmt w:val="bullet"/>
      <w:lvlText w:val="•"/>
      <w:lvlJc w:val="left"/>
      <w:pPr>
        <w:ind w:left="2752" w:hanging="720"/>
      </w:pPr>
    </w:lvl>
    <w:lvl w:ilvl="3" w:tentative="0">
      <w:start w:val="0"/>
      <w:numFmt w:val="bullet"/>
      <w:lvlText w:val="•"/>
      <w:lvlJc w:val="left"/>
      <w:pPr>
        <w:ind w:left="3698" w:hanging="720"/>
      </w:pPr>
    </w:lvl>
    <w:lvl w:ilvl="4" w:tentative="0">
      <w:start w:val="0"/>
      <w:numFmt w:val="bullet"/>
      <w:lvlText w:val="•"/>
      <w:lvlJc w:val="left"/>
      <w:pPr>
        <w:ind w:left="4644" w:hanging="720"/>
      </w:pPr>
    </w:lvl>
    <w:lvl w:ilvl="5" w:tentative="0">
      <w:start w:val="0"/>
      <w:numFmt w:val="bullet"/>
      <w:lvlText w:val="•"/>
      <w:lvlJc w:val="left"/>
      <w:pPr>
        <w:ind w:left="5590" w:hanging="720"/>
      </w:pPr>
    </w:lvl>
    <w:lvl w:ilvl="6" w:tentative="0">
      <w:start w:val="0"/>
      <w:numFmt w:val="bullet"/>
      <w:lvlText w:val="•"/>
      <w:lvlJc w:val="left"/>
      <w:pPr>
        <w:ind w:left="6536" w:hanging="720"/>
      </w:pPr>
    </w:lvl>
    <w:lvl w:ilvl="7" w:tentative="0">
      <w:start w:val="0"/>
      <w:numFmt w:val="bullet"/>
      <w:lvlText w:val="•"/>
      <w:lvlJc w:val="left"/>
      <w:pPr>
        <w:ind w:left="7482" w:hanging="720"/>
      </w:pPr>
    </w:lvl>
    <w:lvl w:ilvl="8" w:tentative="0">
      <w:start w:val="0"/>
      <w:numFmt w:val="bullet"/>
      <w:lvlText w:val="•"/>
      <w:lvlJc w:val="left"/>
      <w:pPr>
        <w:ind w:left="8428" w:hanging="720"/>
      </w:pPr>
    </w:lvl>
  </w:abstractNum>
  <w:abstractNum w:abstractNumId="7">
    <w:nsid w:val="59ADCABA"/>
    <w:multiLevelType w:val="multilevel"/>
    <w:tmpl w:val="59ADCABA"/>
    <w:lvl w:ilvl="0" w:tentative="0">
      <w:start w:val="2"/>
      <w:numFmt w:val="decimal"/>
      <w:lvlText w:val="%1"/>
      <w:lvlJc w:val="left"/>
      <w:pPr>
        <w:ind w:left="519" w:hanging="385"/>
      </w:pPr>
    </w:lvl>
    <w:lvl w:ilvl="1" w:tentative="0">
      <w:start w:val="1"/>
      <w:numFmt w:val="decimal"/>
      <w:lvlText w:val="%1.%2."/>
      <w:lvlJc w:val="left"/>
      <w:pPr>
        <w:ind w:left="519" w:hanging="385"/>
      </w:pPr>
      <w:rPr>
        <w:rFonts w:ascii="Times New Roman" w:hAnsi="Times New Roman" w:eastAsia="Times New Roman" w:cs="Times New Roman"/>
        <w:sz w:val="22"/>
        <w:szCs w:val="22"/>
      </w:rPr>
    </w:lvl>
    <w:lvl w:ilvl="2" w:tentative="0">
      <w:start w:val="1"/>
      <w:numFmt w:val="decimal"/>
      <w:lvlText w:val="%1.%2.%3."/>
      <w:lvlJc w:val="left"/>
      <w:pPr>
        <w:ind w:left="135" w:hanging="565"/>
      </w:pPr>
      <w:rPr>
        <w:rFonts w:ascii="Times New Roman" w:hAnsi="Times New Roman" w:eastAsia="Times New Roman" w:cs="Times New Roman"/>
        <w:sz w:val="22"/>
        <w:szCs w:val="22"/>
      </w:rPr>
    </w:lvl>
    <w:lvl w:ilvl="3" w:tentative="0">
      <w:start w:val="0"/>
      <w:numFmt w:val="bullet"/>
      <w:lvlText w:val="•"/>
      <w:lvlJc w:val="left"/>
      <w:pPr>
        <w:ind w:left="2697" w:hanging="565"/>
      </w:pPr>
    </w:lvl>
    <w:lvl w:ilvl="4" w:tentative="0">
      <w:start w:val="0"/>
      <w:numFmt w:val="bullet"/>
      <w:lvlText w:val="•"/>
      <w:lvlJc w:val="left"/>
      <w:pPr>
        <w:ind w:left="3786" w:hanging="565"/>
      </w:pPr>
    </w:lvl>
    <w:lvl w:ilvl="5" w:tentative="0">
      <w:start w:val="0"/>
      <w:numFmt w:val="bullet"/>
      <w:lvlText w:val="•"/>
      <w:lvlJc w:val="left"/>
      <w:pPr>
        <w:ind w:left="4875" w:hanging="565"/>
      </w:pPr>
    </w:lvl>
    <w:lvl w:ilvl="6" w:tentative="0">
      <w:start w:val="0"/>
      <w:numFmt w:val="bullet"/>
      <w:lvlText w:val="•"/>
      <w:lvlJc w:val="left"/>
      <w:pPr>
        <w:ind w:left="5964" w:hanging="565"/>
      </w:pPr>
    </w:lvl>
    <w:lvl w:ilvl="7" w:tentative="0">
      <w:start w:val="0"/>
      <w:numFmt w:val="bullet"/>
      <w:lvlText w:val="•"/>
      <w:lvlJc w:val="left"/>
      <w:pPr>
        <w:ind w:left="7053" w:hanging="565"/>
      </w:pPr>
    </w:lvl>
    <w:lvl w:ilvl="8" w:tentative="0">
      <w:start w:val="0"/>
      <w:numFmt w:val="bullet"/>
      <w:lvlText w:val="•"/>
      <w:lvlJc w:val="left"/>
      <w:pPr>
        <w:ind w:left="8142" w:hanging="565"/>
      </w:pPr>
    </w:lvl>
  </w:abstractNum>
  <w:abstractNum w:abstractNumId="8">
    <w:nsid w:val="72183CF9"/>
    <w:multiLevelType w:val="multilevel"/>
    <w:tmpl w:val="72183CF9"/>
    <w:lvl w:ilvl="0" w:tentative="0">
      <w:start w:val="0"/>
      <w:numFmt w:val="bullet"/>
      <w:lvlText w:val="-"/>
      <w:lvlJc w:val="left"/>
      <w:pPr>
        <w:ind w:left="135" w:hanging="129"/>
      </w:pPr>
      <w:rPr>
        <w:rFonts w:ascii="Times New Roman" w:hAnsi="Times New Roman" w:eastAsia="Times New Roman" w:cs="Times New Roman"/>
        <w:sz w:val="22"/>
        <w:szCs w:val="22"/>
      </w:rPr>
    </w:lvl>
    <w:lvl w:ilvl="1" w:tentative="0">
      <w:start w:val="0"/>
      <w:numFmt w:val="bullet"/>
      <w:lvlText w:val="•"/>
      <w:lvlJc w:val="left"/>
      <w:pPr>
        <w:ind w:left="1158" w:hanging="129"/>
      </w:pPr>
    </w:lvl>
    <w:lvl w:ilvl="2" w:tentative="0">
      <w:start w:val="0"/>
      <w:numFmt w:val="bullet"/>
      <w:lvlText w:val="•"/>
      <w:lvlJc w:val="left"/>
      <w:pPr>
        <w:ind w:left="2176" w:hanging="129"/>
      </w:pPr>
    </w:lvl>
    <w:lvl w:ilvl="3" w:tentative="0">
      <w:start w:val="0"/>
      <w:numFmt w:val="bullet"/>
      <w:lvlText w:val="•"/>
      <w:lvlJc w:val="left"/>
      <w:pPr>
        <w:ind w:left="3194" w:hanging="129"/>
      </w:pPr>
    </w:lvl>
    <w:lvl w:ilvl="4" w:tentative="0">
      <w:start w:val="0"/>
      <w:numFmt w:val="bullet"/>
      <w:lvlText w:val="•"/>
      <w:lvlJc w:val="left"/>
      <w:pPr>
        <w:ind w:left="4212" w:hanging="129"/>
      </w:pPr>
    </w:lvl>
    <w:lvl w:ilvl="5" w:tentative="0">
      <w:start w:val="0"/>
      <w:numFmt w:val="bullet"/>
      <w:lvlText w:val="•"/>
      <w:lvlJc w:val="left"/>
      <w:pPr>
        <w:ind w:left="5230" w:hanging="129"/>
      </w:pPr>
    </w:lvl>
    <w:lvl w:ilvl="6" w:tentative="0">
      <w:start w:val="0"/>
      <w:numFmt w:val="bullet"/>
      <w:lvlText w:val="•"/>
      <w:lvlJc w:val="left"/>
      <w:pPr>
        <w:ind w:left="6248" w:hanging="129"/>
      </w:pPr>
    </w:lvl>
    <w:lvl w:ilvl="7" w:tentative="0">
      <w:start w:val="0"/>
      <w:numFmt w:val="bullet"/>
      <w:lvlText w:val="•"/>
      <w:lvlJc w:val="left"/>
      <w:pPr>
        <w:ind w:left="7266" w:hanging="129"/>
      </w:pPr>
    </w:lvl>
    <w:lvl w:ilvl="8" w:tentative="0">
      <w:start w:val="0"/>
      <w:numFmt w:val="bullet"/>
      <w:lvlText w:val="•"/>
      <w:lvlJc w:val="left"/>
      <w:pPr>
        <w:ind w:left="8284" w:hanging="129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62B41C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 w:val="0"/>
    </w:pPr>
    <w:rPr>
      <w:sz w:val="22"/>
      <w:szCs w:val="22"/>
      <w:lang w:val="ru"/>
    </w:rPr>
  </w:style>
  <w:style w:type="paragraph" w:styleId="2">
    <w:name w:val="heading 1"/>
    <w:basedOn w:val="1"/>
    <w:next w:val="1"/>
    <w:qFormat/>
    <w:uiPriority w:val="0"/>
    <w:pPr>
      <w:ind w:left="135" w:hanging="721"/>
      <w:jc w:val="both"/>
    </w:pPr>
    <w:rPr>
      <w:b/>
      <w:bCs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360" w:after="80"/>
    </w:pPr>
    <w:rPr>
      <w:b/>
      <w:bCs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80" w:after="80"/>
    </w:pPr>
    <w:rPr>
      <w:b/>
      <w:bCs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40" w:after="40"/>
    </w:pPr>
    <w:rPr>
      <w:b/>
      <w:bCs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20" w:after="40"/>
    </w:pPr>
    <w:rPr>
      <w:b/>
      <w:bCs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00" w:after="40"/>
    </w:pPr>
    <w:rPr>
      <w:b/>
      <w:bCs/>
      <w:sz w:val="20"/>
      <w:szCs w:val="20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0"/>
    <w:pPr>
      <w:keepNext/>
      <w:keepLines/>
      <w:spacing w:before="480" w:after="120"/>
    </w:pPr>
    <w:rPr>
      <w:b/>
      <w:bCs/>
      <w:sz w:val="72"/>
      <w:szCs w:val="72"/>
    </w:rPr>
  </w:style>
  <w:style w:type="paragraph" w:styleId="11">
    <w:name w:val="Subtitle"/>
    <w:basedOn w:val="1"/>
    <w:next w:val="1"/>
    <w:qFormat/>
    <w:uiPriority w:val="0"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customStyle="1" w:styleId="12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_Style 10"/>
    <w:basedOn w:val="12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_Style 11"/>
    <w:basedOn w:val="12"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2vMl6Pl2jm737S692JVZgMWV9g==">CgMxLjA4AHIhMU5zZWVXNFcwMDhkWS1aM2o4S1FlcmdqSVY0eFFxOFhp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939</Words>
  <Characters>6658</Characters>
  <TotalTime>0</TotalTime>
  <ScaleCrop>false</ScaleCrop>
  <LinksUpToDate>false</LinksUpToDate>
  <CharactersWithSpaces>7549</CharactersWithSpaces>
  <Application>WPS Office_12.1.0.26880_F1E327BC-269C-435d-A152-05C5408002CA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2026-06-04T14:48:09Z</dcterms:created>
  <dc:creator>Юлия</dc:creator>
  <cp:lastModifiedBy>Fomenko</cp:lastModifiedBy>
  <dcterms:modified xsi:type="dcterms:W3CDTF">2026-06-04T14:48:46Z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1049-12.1.0.26880</vt:lpwstr>
  </property>
  <property fmtid="{D5CDD505-2E9C-101B-9397-08002B2CF9AE}" pid="3" name="ICV">
    <vt:lpwstr>36BC7889E8A74F02A511A2928F42304B_13</vt:lpwstr>
  </property>
</Properties>
</file>