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CA38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86B">
              <w:rPr>
                <w:rFonts w:ascii="Times New Roman" w:hAnsi="Times New Roman" w:cs="Times New Roman"/>
                <w:sz w:val="24"/>
                <w:szCs w:val="24"/>
              </w:rPr>
              <w:t>Свердловская обл., г. Среднеуральск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Никитина Михаила Дмитриевича (дата рождения: 08.07.1981, место рождения: гор. Чебоксары, адрес регистрации: Свердловская обл., г. Среднеуральск, ул. Набережная, д. 3А, кв. 60, ИНН: 212913793147, СНИЛС: 116-460-094-34), Кубрак Екатерина Александровна (ИНН 246417014946, рег. № 22308), - утверждена Решением Арбитражного суда Свердловской области от 24.06.2025 г. по делу № А60-28494/2025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25FAC" w:rsidRDefault="002A22F4" w:rsidP="008C7E7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CA386B" w:rsidRPr="00CA386B">
        <w:rPr>
          <w:rFonts w:ascii="Times New Roman" w:hAnsi="Times New Roman"/>
          <w:sz w:val="24"/>
        </w:rPr>
        <w:t>Автомобиль легковой седан, модели ОПЕЛЬ ИНСИГНИЯ NB, 2012 г.в., VIN XWFGB5EC1D0000939, грз X958KH96, цвет: белый</w:t>
      </w:r>
      <w:r w:rsidR="00CA386B">
        <w:rPr>
          <w:rFonts w:ascii="Times New Roman" w:hAnsi="Times New Roman"/>
          <w:sz w:val="24"/>
        </w:rPr>
        <w:t>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24.06.2025 г. по делу № А60-28494/2025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7D" w:rsidRDefault="002B337D">
      <w:pPr>
        <w:spacing w:line="240" w:lineRule="auto"/>
      </w:pPr>
      <w:r>
        <w:separator/>
      </w:r>
    </w:p>
  </w:endnote>
  <w:endnote w:type="continuationSeparator" w:id="1">
    <w:p w:rsidR="002B337D" w:rsidRDefault="002B3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7D" w:rsidRDefault="002B337D">
      <w:pPr>
        <w:spacing w:after="0"/>
      </w:pPr>
      <w:r>
        <w:separator/>
      </w:r>
    </w:p>
  </w:footnote>
  <w:footnote w:type="continuationSeparator" w:id="1">
    <w:p w:rsidR="002B337D" w:rsidRDefault="002B33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64</cp:revision>
  <cp:lastPrinted>2019-12-01T18:53:00Z</cp:lastPrinted>
  <dcterms:created xsi:type="dcterms:W3CDTF">2019-08-04T14:47:00Z</dcterms:created>
  <dcterms:modified xsi:type="dcterms:W3CDTF">2026-04-03T04:20:00Z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