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75" w:rsidRDefault="007A4975" w:rsidP="003335F5">
      <w:pPr>
        <w:pStyle w:val="1"/>
        <w:jc w:val="center"/>
        <w:divId w:val="362437906"/>
      </w:pPr>
      <w: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A4975" w:rsidRPr="00935DCC">
        <w:trPr>
          <w:divId w:val="362437906"/>
          <w:tblCellSpacing w:w="15" w:type="dxa"/>
        </w:trPr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Кемерово</w:t>
            </w:r>
          </w:p>
        </w:tc>
        <w:tc>
          <w:tcPr>
            <w:tcW w:w="2500" w:type="pct"/>
            <w:vAlign w:val="center"/>
            <w:hideMark/>
          </w:tcPr>
          <w:p w:rsidR="007A4975" w:rsidRPr="00935DCC" w:rsidRDefault="007A4975">
            <w:pPr>
              <w:jc w:val="right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202</w:t>
            </w:r>
            <w:r w:rsidR="008E3C74">
              <w:rPr>
                <w:color w:val="000000"/>
                <w:sz w:val="20"/>
                <w:szCs w:val="20"/>
              </w:rPr>
              <w:t>6</w:t>
            </w:r>
            <w:r w:rsidRPr="00935DCC">
              <w:rPr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3335F5" w:rsidRPr="00935DCC" w:rsidRDefault="003335F5">
      <w:pPr>
        <w:pStyle w:val="a3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Финансовый </w:t>
      </w:r>
      <w:r w:rsidR="00AD3D9D" w:rsidRPr="00935DCC">
        <w:rPr>
          <w:color w:val="000000"/>
          <w:sz w:val="20"/>
          <w:szCs w:val="20"/>
        </w:rPr>
        <w:t xml:space="preserve">управляющий Должника </w:t>
      </w:r>
      <w:r w:rsidR="008E3C74" w:rsidRPr="008E3C74">
        <w:rPr>
          <w:color w:val="000000"/>
          <w:sz w:val="20"/>
          <w:szCs w:val="20"/>
        </w:rPr>
        <w:t xml:space="preserve">Авдеев Алексей Владимирович (дата рождения: 29.05.1976 г., место рождения: г. Нижний Тагил Свердловская </w:t>
      </w:r>
      <w:proofErr w:type="spellStart"/>
      <w:r w:rsidR="008E3C74" w:rsidRPr="008E3C74">
        <w:rPr>
          <w:color w:val="000000"/>
          <w:sz w:val="20"/>
          <w:szCs w:val="20"/>
        </w:rPr>
        <w:t>обл</w:t>
      </w:r>
      <w:proofErr w:type="spellEnd"/>
      <w:r w:rsidR="008E3C74" w:rsidRPr="008E3C74">
        <w:rPr>
          <w:color w:val="000000"/>
          <w:sz w:val="20"/>
          <w:szCs w:val="20"/>
        </w:rPr>
        <w:t xml:space="preserve">, СНИЛС 027-330-521 17, ИНН 662342413785, адрес регистрации по месту жительства: 622030, Свердловская область, г Нижний Тагил, </w:t>
      </w:r>
      <w:proofErr w:type="spellStart"/>
      <w:r w:rsidR="008E3C74" w:rsidRPr="008E3C74">
        <w:rPr>
          <w:color w:val="000000"/>
          <w:sz w:val="20"/>
          <w:szCs w:val="20"/>
        </w:rPr>
        <w:t>ул</w:t>
      </w:r>
      <w:proofErr w:type="spellEnd"/>
      <w:r w:rsidR="008E3C74" w:rsidRPr="008E3C74">
        <w:rPr>
          <w:color w:val="000000"/>
          <w:sz w:val="20"/>
          <w:szCs w:val="20"/>
        </w:rPr>
        <w:t xml:space="preserve"> Дружинина, д 108, кв 84)</w:t>
      </w:r>
      <w:r w:rsidR="008E3C74">
        <w:rPr>
          <w:color w:val="000000"/>
          <w:sz w:val="20"/>
          <w:szCs w:val="20"/>
        </w:rPr>
        <w:t xml:space="preserve"> </w:t>
      </w:r>
      <w:r w:rsidR="003335F5" w:rsidRPr="00935DCC">
        <w:rPr>
          <w:color w:val="000000"/>
          <w:sz w:val="20"/>
          <w:szCs w:val="20"/>
        </w:rPr>
        <w:t>Петракова Мария Анатольевна</w:t>
      </w:r>
      <w:r w:rsidRPr="00935DCC">
        <w:rPr>
          <w:color w:val="000000"/>
          <w:sz w:val="20"/>
          <w:szCs w:val="20"/>
        </w:rPr>
        <w:t xml:space="preserve">, именуемый в дальнейшем «Организатор торгов», действующий на основании решения Арбитражного суда </w:t>
      </w:r>
      <w:r w:rsidR="008E3C74" w:rsidRPr="008E3C74">
        <w:rPr>
          <w:color w:val="000000"/>
          <w:sz w:val="20"/>
          <w:szCs w:val="20"/>
        </w:rPr>
        <w:t>Свердловской области от 22.07.2025 г. по делу № А60-35535/2025</w:t>
      </w:r>
      <w:r w:rsidRPr="00935DCC">
        <w:rPr>
          <w:color w:val="000000"/>
          <w:sz w:val="20"/>
          <w:szCs w:val="20"/>
        </w:rPr>
        <w:t>, с одной стороны, и ____________________________________________________, именуемое (-</w:t>
      </w:r>
      <w:proofErr w:type="spellStart"/>
      <w:r w:rsidRPr="00935DCC">
        <w:rPr>
          <w:color w:val="000000"/>
          <w:sz w:val="20"/>
          <w:szCs w:val="20"/>
        </w:rPr>
        <w:t>ый</w:t>
      </w:r>
      <w:proofErr w:type="spellEnd"/>
      <w:r w:rsidRPr="00935DCC">
        <w:rPr>
          <w:color w:val="000000"/>
          <w:sz w:val="20"/>
          <w:szCs w:val="20"/>
        </w:rPr>
        <w:t>, -</w:t>
      </w:r>
      <w:proofErr w:type="spellStart"/>
      <w:r w:rsidRPr="00935DCC">
        <w:rPr>
          <w:color w:val="000000"/>
          <w:sz w:val="20"/>
          <w:szCs w:val="20"/>
        </w:rPr>
        <w:t>ая</w:t>
      </w:r>
      <w:proofErr w:type="spellEnd"/>
      <w:r w:rsidRPr="00935DCC">
        <w:rPr>
          <w:color w:val="000000"/>
          <w:sz w:val="20"/>
          <w:szCs w:val="20"/>
        </w:rPr>
        <w:t>) в дальнейшем «Заявитель», с другой стороны, заключили настоящий договор о нижеследующем:</w:t>
      </w:r>
    </w:p>
    <w:p w:rsidR="003335F5" w:rsidRPr="00935DCC" w:rsidRDefault="003335F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1. Предмет договора</w:t>
      </w:r>
    </w:p>
    <w:p w:rsidR="00B8563A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по лоту № </w:t>
      </w:r>
      <w:r w:rsidR="00B8563A" w:rsidRPr="00935DCC">
        <w:rPr>
          <w:color w:val="000000"/>
          <w:sz w:val="20"/>
          <w:szCs w:val="20"/>
        </w:rPr>
        <w:t>1</w:t>
      </w:r>
      <w:r w:rsidRPr="00935DCC">
        <w:rPr>
          <w:color w:val="000000"/>
          <w:sz w:val="20"/>
          <w:szCs w:val="20"/>
        </w:rPr>
        <w:t>:</w:t>
      </w:r>
    </w:p>
    <w:p w:rsidR="008E3C74" w:rsidRPr="008E3C74" w:rsidRDefault="008E3C74" w:rsidP="008E3C74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8E3C74">
        <w:rPr>
          <w:color w:val="000000"/>
          <w:sz w:val="20"/>
          <w:szCs w:val="20"/>
        </w:rPr>
        <w:t xml:space="preserve">нежилое здание (садовый дом), кадастровый номер 66:56:0000000:13939, площадь 19.6, адрес: Свердловская область, г. Нижний Тагил, </w:t>
      </w:r>
      <w:proofErr w:type="spellStart"/>
      <w:r w:rsidRPr="008E3C74">
        <w:rPr>
          <w:color w:val="000000"/>
          <w:sz w:val="20"/>
          <w:szCs w:val="20"/>
        </w:rPr>
        <w:t>н.п."Общество</w:t>
      </w:r>
      <w:proofErr w:type="spellEnd"/>
      <w:r w:rsidRPr="008E3C74">
        <w:rPr>
          <w:color w:val="000000"/>
          <w:sz w:val="20"/>
          <w:szCs w:val="20"/>
        </w:rPr>
        <w:t xml:space="preserve"> садоводов ОАО </w:t>
      </w:r>
      <w:proofErr w:type="spellStart"/>
      <w:r w:rsidRPr="008E3C74">
        <w:rPr>
          <w:color w:val="000000"/>
          <w:sz w:val="20"/>
          <w:szCs w:val="20"/>
        </w:rPr>
        <w:t>НТМК</w:t>
      </w:r>
      <w:proofErr w:type="gramStart"/>
      <w:r w:rsidRPr="008E3C74">
        <w:rPr>
          <w:color w:val="000000"/>
          <w:sz w:val="20"/>
          <w:szCs w:val="20"/>
        </w:rPr>
        <w:t>",сад</w:t>
      </w:r>
      <w:proofErr w:type="spellEnd"/>
      <w:proofErr w:type="gramEnd"/>
      <w:r w:rsidRPr="008E3C74">
        <w:rPr>
          <w:color w:val="000000"/>
          <w:sz w:val="20"/>
          <w:szCs w:val="20"/>
        </w:rPr>
        <w:t xml:space="preserve"> № 7 п. Ольховка, 5-я линия, участок №335</w:t>
      </w:r>
    </w:p>
    <w:p w:rsidR="007A4975" w:rsidRPr="00935DCC" w:rsidRDefault="008E3C74" w:rsidP="008E3C74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8E3C74">
        <w:rPr>
          <w:color w:val="000000"/>
          <w:sz w:val="20"/>
          <w:szCs w:val="20"/>
        </w:rPr>
        <w:t>земельный участок, кадастровый номер 66:56:0201003:320, площадь 538, Уточненная площадь, погрешность 8.12, адрес Свердловская обл., г. Нижний Тагил, НП "ОС ОАО НТМК" сад №7 п. Ольховка, линия 5, уч. 335</w:t>
      </w:r>
      <w:r w:rsidR="00B838B7" w:rsidRPr="00B838B7">
        <w:rPr>
          <w:color w:val="000000"/>
          <w:sz w:val="20"/>
          <w:szCs w:val="20"/>
        </w:rPr>
        <w:t>.</w:t>
      </w:r>
      <w:r w:rsidR="00FF7734" w:rsidRPr="00935DCC">
        <w:rPr>
          <w:color w:val="000000"/>
          <w:sz w:val="20"/>
          <w:szCs w:val="20"/>
        </w:rPr>
        <w:t xml:space="preserve"> </w:t>
      </w:r>
      <w:r w:rsidR="007A4975" w:rsidRPr="00935DCC">
        <w:rPr>
          <w:color w:val="000000"/>
          <w:sz w:val="20"/>
          <w:szCs w:val="20"/>
        </w:rPr>
        <w:t>(далее по тексту – Предмет торгов), проводимых на</w:t>
      </w:r>
      <w:r w:rsidR="003335F5" w:rsidRPr="00935DCC">
        <w:rPr>
          <w:color w:val="000000"/>
          <w:sz w:val="20"/>
          <w:szCs w:val="20"/>
        </w:rPr>
        <w:t xml:space="preserve"> электронной площадке "</w:t>
      </w:r>
      <w:proofErr w:type="spellStart"/>
      <w:r w:rsidR="003335F5" w:rsidRPr="00935DCC">
        <w:rPr>
          <w:color w:val="000000"/>
          <w:sz w:val="20"/>
          <w:szCs w:val="20"/>
        </w:rPr>
        <w:t>АРБбитЛот</w:t>
      </w:r>
      <w:proofErr w:type="spellEnd"/>
      <w:r w:rsidR="003335F5" w:rsidRPr="00935DCC">
        <w:rPr>
          <w:color w:val="000000"/>
          <w:sz w:val="20"/>
          <w:szCs w:val="20"/>
        </w:rPr>
        <w:t>"</w:t>
      </w:r>
      <w:r w:rsidR="007A4975" w:rsidRPr="00935DCC">
        <w:rPr>
          <w:color w:val="000000"/>
          <w:sz w:val="20"/>
          <w:szCs w:val="20"/>
        </w:rPr>
        <w:t xml:space="preserve">, перечисляет задаток в </w:t>
      </w:r>
      <w:r w:rsidR="00A87CFF" w:rsidRPr="00935DCC">
        <w:rPr>
          <w:color w:val="000000"/>
          <w:sz w:val="20"/>
          <w:szCs w:val="20"/>
        </w:rPr>
        <w:t xml:space="preserve">размере 15% (пятнадцать) от начальной цены продажи лота, что составляет </w:t>
      </w:r>
      <w:r w:rsidR="007A4975" w:rsidRPr="00935DCC">
        <w:rPr>
          <w:color w:val="000000"/>
          <w:sz w:val="20"/>
          <w:szCs w:val="20"/>
        </w:rPr>
        <w:t>_______</w:t>
      </w:r>
      <w:r w:rsidR="00A87CFF" w:rsidRPr="00935DCC">
        <w:rPr>
          <w:color w:val="000000"/>
          <w:sz w:val="20"/>
          <w:szCs w:val="20"/>
        </w:rPr>
        <w:t>_</w:t>
      </w:r>
      <w:proofErr w:type="gramStart"/>
      <w:r w:rsidR="00A87CFF" w:rsidRPr="00935DCC">
        <w:rPr>
          <w:color w:val="000000"/>
          <w:sz w:val="20"/>
          <w:szCs w:val="20"/>
        </w:rPr>
        <w:t>_</w:t>
      </w:r>
      <w:r w:rsidR="00A87CFF" w:rsidRPr="00935DCC">
        <w:rPr>
          <w:i/>
          <w:iCs/>
          <w:color w:val="000000"/>
          <w:sz w:val="20"/>
          <w:szCs w:val="20"/>
        </w:rPr>
        <w:t>(</w:t>
      </w:r>
      <w:proofErr w:type="gramEnd"/>
      <w:r w:rsidR="00A87CFF" w:rsidRPr="00935DCC">
        <w:rPr>
          <w:i/>
          <w:iCs/>
          <w:color w:val="000000"/>
          <w:sz w:val="20"/>
          <w:szCs w:val="20"/>
        </w:rPr>
        <w:t>в зависимости от стоимости лота)</w:t>
      </w:r>
      <w:r w:rsidR="007A4975" w:rsidRPr="00935DCC">
        <w:rPr>
          <w:color w:val="000000"/>
          <w:sz w:val="20"/>
          <w:szCs w:val="20"/>
        </w:rPr>
        <w:t xml:space="preserve"> руб. в порядке, установленном настоящим Договором</w:t>
      </w:r>
      <w:r w:rsidR="00A87CFF" w:rsidRPr="00935DCC">
        <w:rPr>
          <w:color w:val="000000"/>
          <w:sz w:val="20"/>
          <w:szCs w:val="20"/>
        </w:rPr>
        <w:t xml:space="preserve"> на следующий расчетный счет: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Реквизиты:</w:t>
      </w:r>
    </w:p>
    <w:p w:rsidR="008E3C74" w:rsidRDefault="008E3C74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8E3C74">
        <w:rPr>
          <w:color w:val="000000"/>
          <w:sz w:val="20"/>
          <w:szCs w:val="20"/>
        </w:rPr>
        <w:t xml:space="preserve">Авдеев Алексей Владимирович </w:t>
      </w:r>
    </w:p>
    <w:p w:rsidR="00A87CFF" w:rsidRPr="000F1DB4" w:rsidRDefault="008E3C74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8E3C74">
        <w:rPr>
          <w:color w:val="000000"/>
          <w:sz w:val="20"/>
          <w:szCs w:val="20"/>
        </w:rPr>
        <w:t>40817810250223225725</w:t>
      </w:r>
      <w:r w:rsidRPr="008E3C74">
        <w:rPr>
          <w:color w:val="000000"/>
          <w:sz w:val="20"/>
          <w:szCs w:val="20"/>
        </w:rPr>
        <w:t xml:space="preserve"> </w:t>
      </w:r>
      <w:proofErr w:type="spellStart"/>
      <w:r w:rsidR="00A87CFF" w:rsidRPr="000F1DB4">
        <w:rPr>
          <w:color w:val="000000"/>
          <w:sz w:val="20"/>
          <w:szCs w:val="20"/>
        </w:rPr>
        <w:t>Задатковый</w:t>
      </w:r>
      <w:proofErr w:type="spellEnd"/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ФИЛИАЛ "ЦЕНТРАЛЬНЫЙ" ПАО "СОВКОМБАНК"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633011, РОССИЙСКАЯ ФЕДЕРАЦИЯ, НОВОСИБИРСКАЯ ОБЛ,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БЕРДСК Г, ПОПОВА УЛ, 11 Телефон: 8-800-100-00-06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БИК 045004763 ИНН 4401116480 ОГРН 1144400000425</w:t>
      </w:r>
    </w:p>
    <w:p w:rsidR="00A87CFF" w:rsidRPr="000F1DB4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proofErr w:type="spellStart"/>
      <w:r w:rsidRPr="000F1DB4">
        <w:rPr>
          <w:color w:val="000000"/>
          <w:sz w:val="20"/>
          <w:szCs w:val="20"/>
        </w:rPr>
        <w:t>Корр</w:t>
      </w:r>
      <w:proofErr w:type="spellEnd"/>
      <w:r w:rsidRPr="000F1DB4">
        <w:rPr>
          <w:color w:val="000000"/>
          <w:sz w:val="20"/>
          <w:szCs w:val="20"/>
        </w:rPr>
        <w:t>/счет 30101810150040000763</w:t>
      </w:r>
    </w:p>
    <w:p w:rsidR="00A87CFF" w:rsidRPr="00935DCC" w:rsidRDefault="00A87CFF" w:rsidP="00A87CFF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0F1DB4">
        <w:rPr>
          <w:color w:val="000000"/>
          <w:sz w:val="20"/>
          <w:szCs w:val="20"/>
        </w:rPr>
        <w:t>КПП 544543001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2. Порядок внесения задатка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2.1. Задаток должен быть внесен Заявителем на расчетный счет Организатора торгов, указанный в разделе </w:t>
      </w:r>
      <w:r w:rsidR="00AB5787" w:rsidRPr="00935DCC">
        <w:rPr>
          <w:color w:val="000000"/>
          <w:sz w:val="20"/>
          <w:szCs w:val="20"/>
        </w:rPr>
        <w:t xml:space="preserve">1 и </w:t>
      </w:r>
      <w:r w:rsidRPr="00935DCC">
        <w:rPr>
          <w:color w:val="000000"/>
          <w:sz w:val="20"/>
          <w:szCs w:val="20"/>
        </w:rPr>
        <w:t xml:space="preserve">4 настоящего договора, в срок не позднее </w:t>
      </w:r>
      <w:r w:rsidR="00B8563A" w:rsidRPr="00935DCC">
        <w:rPr>
          <w:color w:val="000000"/>
          <w:sz w:val="20"/>
          <w:szCs w:val="20"/>
        </w:rPr>
        <w:t xml:space="preserve">вынесения протокола об определении участников торгов. </w:t>
      </w:r>
      <w:r w:rsidRPr="00935DCC">
        <w:rPr>
          <w:color w:val="000000"/>
          <w:sz w:val="20"/>
          <w:szCs w:val="20"/>
        </w:rPr>
        <w:t>В назначении платежа необходимо указать: «Задаток для участия в торгах по продаже имущества</w:t>
      </w:r>
      <w:r w:rsidR="00AD3D9D" w:rsidRPr="00935DCC">
        <w:rPr>
          <w:color w:val="000000"/>
          <w:sz w:val="20"/>
          <w:szCs w:val="20"/>
        </w:rPr>
        <w:t xml:space="preserve"> </w:t>
      </w:r>
      <w:proofErr w:type="spellStart"/>
      <w:r w:rsidR="003335F5" w:rsidRPr="00935DCC">
        <w:rPr>
          <w:color w:val="000000"/>
          <w:sz w:val="20"/>
          <w:szCs w:val="20"/>
        </w:rPr>
        <w:t>Корпусова</w:t>
      </w:r>
      <w:proofErr w:type="spellEnd"/>
      <w:r w:rsidRPr="00935DCC">
        <w:rPr>
          <w:color w:val="000000"/>
          <w:sz w:val="20"/>
          <w:szCs w:val="20"/>
        </w:rPr>
        <w:t>».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lastRenderedPageBreak/>
        <w:t>3. Заключительные положения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</w:t>
      </w:r>
      <w:r w:rsidR="00FE53E5" w:rsidRPr="00935DCC">
        <w:rPr>
          <w:color w:val="000000"/>
          <w:sz w:val="20"/>
          <w:szCs w:val="20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7A4975" w:rsidRPr="00935DCC" w:rsidRDefault="007A4975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35DCC" w:rsidRPr="00935DCC" w:rsidRDefault="00935DCC" w:rsidP="003335F5">
      <w:pPr>
        <w:pStyle w:val="a3"/>
        <w:ind w:firstLine="567"/>
        <w:divId w:val="362437906"/>
        <w:rPr>
          <w:color w:val="000000"/>
          <w:sz w:val="20"/>
          <w:szCs w:val="20"/>
        </w:rPr>
      </w:pPr>
    </w:p>
    <w:p w:rsidR="007A4975" w:rsidRPr="00935DCC" w:rsidRDefault="007A4975" w:rsidP="003335F5">
      <w:pPr>
        <w:pStyle w:val="2"/>
        <w:ind w:firstLine="567"/>
        <w:jc w:val="center"/>
        <w:divId w:val="362437906"/>
        <w:rPr>
          <w:color w:val="000000"/>
        </w:rPr>
      </w:pPr>
      <w:r w:rsidRPr="00935DCC">
        <w:rPr>
          <w:color w:val="000000"/>
        </w:rPr>
        <w:t>4. Реквизиты сторон</w:t>
      </w:r>
    </w:p>
    <w:tbl>
      <w:tblPr>
        <w:tblW w:w="494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3"/>
        <w:gridCol w:w="4675"/>
      </w:tblGrid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8E3C74" w:rsidRDefault="008E3C74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 xml:space="preserve">Финансовый управляющий Должника Авдеев Алексей Владимирович (дата рождения: 29.05.1976 г., место рождения: г. Нижний Тагил Свердловская </w:t>
            </w:r>
            <w:proofErr w:type="spellStart"/>
            <w:r w:rsidRPr="008E3C74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8E3C74">
              <w:rPr>
                <w:color w:val="000000"/>
                <w:sz w:val="20"/>
                <w:szCs w:val="20"/>
              </w:rPr>
              <w:t xml:space="preserve">, СНИЛС 027-330-521 17, ИНН 662342413785, адрес регистрации по месту жительства: 622030, Свердловская область, г Нижний Тагил, </w:t>
            </w:r>
            <w:proofErr w:type="spellStart"/>
            <w:r w:rsidRPr="008E3C74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8E3C74">
              <w:rPr>
                <w:color w:val="000000"/>
                <w:sz w:val="20"/>
                <w:szCs w:val="20"/>
              </w:rPr>
              <w:t xml:space="preserve"> Дружинина, д 108, кв 84) Петракова Мария Анатольевна, именуемый в дальнейшем «Организатор торгов», действующий на основании решения Арбитражного суда Свердловской области от 22.07.2025 г. по делу № А60-35535/2025</w:t>
            </w:r>
          </w:p>
          <w:p w:rsidR="00AB5787" w:rsidRPr="000F1DB4" w:rsidRDefault="00AB5787" w:rsidP="00AB5787">
            <w:pPr>
              <w:jc w:val="both"/>
              <w:rPr>
                <w:color w:val="000000"/>
                <w:sz w:val="20"/>
                <w:szCs w:val="20"/>
              </w:rPr>
            </w:pPr>
            <w:r w:rsidRPr="000F1DB4">
              <w:rPr>
                <w:color w:val="000000"/>
                <w:sz w:val="20"/>
                <w:szCs w:val="20"/>
              </w:rPr>
              <w:t>Реквизиты:</w:t>
            </w:r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 xml:space="preserve">Авдеев Алексей Владимирович </w:t>
            </w:r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 xml:space="preserve">40817810250223225725 </w:t>
            </w:r>
            <w:proofErr w:type="spellStart"/>
            <w:r w:rsidRPr="008E3C74">
              <w:rPr>
                <w:color w:val="000000"/>
                <w:sz w:val="20"/>
                <w:szCs w:val="20"/>
              </w:rPr>
              <w:t>Задатковый</w:t>
            </w:r>
            <w:proofErr w:type="spellEnd"/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8E3C74" w:rsidRPr="008E3C74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E3C74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8E3C74">
              <w:rPr>
                <w:color w:val="000000"/>
                <w:sz w:val="20"/>
                <w:szCs w:val="20"/>
              </w:rPr>
              <w:t>/счет 30101810150040000763</w:t>
            </w:r>
          </w:p>
          <w:p w:rsidR="00AB5787" w:rsidRPr="00935DCC" w:rsidRDefault="008E3C74" w:rsidP="008E3C74">
            <w:pPr>
              <w:jc w:val="both"/>
              <w:rPr>
                <w:color w:val="000000"/>
                <w:sz w:val="20"/>
                <w:szCs w:val="20"/>
              </w:rPr>
            </w:pPr>
            <w:r w:rsidRPr="008E3C74">
              <w:rPr>
                <w:color w:val="000000"/>
                <w:sz w:val="20"/>
                <w:szCs w:val="20"/>
              </w:rPr>
              <w:t>КПП 544543001</w:t>
            </w:r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333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87CFF" w:rsidRPr="00935DCC" w:rsidTr="00A87CFF">
        <w:trPr>
          <w:divId w:val="362437906"/>
          <w:tblCellSpacing w:w="15" w:type="dxa"/>
        </w:trPr>
        <w:tc>
          <w:tcPr>
            <w:tcW w:w="2448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 xml:space="preserve">______________________ </w:t>
            </w:r>
            <w:proofErr w:type="spellStart"/>
            <w:r w:rsidR="00A87CFF" w:rsidRPr="00935DCC">
              <w:rPr>
                <w:color w:val="000000"/>
                <w:sz w:val="20"/>
                <w:szCs w:val="20"/>
              </w:rPr>
              <w:t>М.А.Петракова</w:t>
            </w:r>
            <w:proofErr w:type="spellEnd"/>
          </w:p>
        </w:tc>
        <w:tc>
          <w:tcPr>
            <w:tcW w:w="2503" w:type="pct"/>
            <w:vAlign w:val="center"/>
            <w:hideMark/>
          </w:tcPr>
          <w:p w:rsidR="007A4975" w:rsidRPr="00935DCC" w:rsidRDefault="007A4975" w:rsidP="00935DCC">
            <w:pPr>
              <w:jc w:val="center"/>
              <w:rPr>
                <w:color w:val="000000"/>
                <w:sz w:val="20"/>
                <w:szCs w:val="20"/>
              </w:rPr>
            </w:pPr>
            <w:r w:rsidRPr="00935DCC"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7A4975" w:rsidRPr="00935DCC" w:rsidRDefault="007A4975">
      <w:pPr>
        <w:divId w:val="362437906"/>
        <w:rPr>
          <w:color w:val="000000"/>
        </w:rPr>
      </w:pPr>
    </w:p>
    <w:sectPr w:rsidR="007A4975" w:rsidRPr="0093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C3"/>
    <w:rsid w:val="0005262B"/>
    <w:rsid w:val="000F1DB4"/>
    <w:rsid w:val="003335F5"/>
    <w:rsid w:val="004B2D5A"/>
    <w:rsid w:val="005034F7"/>
    <w:rsid w:val="00513057"/>
    <w:rsid w:val="00567C6C"/>
    <w:rsid w:val="005F0CD0"/>
    <w:rsid w:val="006E3EAE"/>
    <w:rsid w:val="006F5119"/>
    <w:rsid w:val="00723331"/>
    <w:rsid w:val="007A4975"/>
    <w:rsid w:val="007C28C3"/>
    <w:rsid w:val="00874921"/>
    <w:rsid w:val="0088202C"/>
    <w:rsid w:val="008E3C74"/>
    <w:rsid w:val="00935DCC"/>
    <w:rsid w:val="009753C5"/>
    <w:rsid w:val="00A87CFF"/>
    <w:rsid w:val="00AB5787"/>
    <w:rsid w:val="00AD3D9D"/>
    <w:rsid w:val="00B838B7"/>
    <w:rsid w:val="00B8563A"/>
    <w:rsid w:val="00BE7AFD"/>
    <w:rsid w:val="00C3065D"/>
    <w:rsid w:val="00D30108"/>
    <w:rsid w:val="00D7326E"/>
    <w:rsid w:val="00E92191"/>
    <w:rsid w:val="00EC7AD3"/>
    <w:rsid w:val="00ED1696"/>
    <w:rsid w:val="00FE53E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DAA14"/>
  <w15:chartTrackingRefBased/>
  <w15:docId w15:val="{74CE4E2A-FF6B-AC42-B8DB-E4D52EFA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jc w:val="both"/>
    </w:p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Усанов</dc:creator>
  <cp:keywords/>
  <dc:description/>
  <cp:lastModifiedBy>Дмитрий Усанов</cp:lastModifiedBy>
  <cp:revision>4</cp:revision>
  <dcterms:created xsi:type="dcterms:W3CDTF">2025-09-22T04:10:00Z</dcterms:created>
  <dcterms:modified xsi:type="dcterms:W3CDTF">2026-03-27T08:34:00Z</dcterms:modified>
  <cp:category/>
</cp:coreProperties>
</file>