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C9FA" w14:textId="77777777" w:rsidR="003C6FAC" w:rsidRDefault="00000000">
      <w:pPr>
        <w:pStyle w:val="a4"/>
      </w:pPr>
      <w:r>
        <w:t>ДОГОВОР О</w:t>
      </w:r>
      <w:r>
        <w:rPr>
          <w:spacing w:val="1"/>
        </w:rPr>
        <w:t xml:space="preserve"> </w:t>
      </w:r>
      <w:r>
        <w:rPr>
          <w:spacing w:val="-2"/>
        </w:rPr>
        <w:t>ЗАДАТКЕ</w:t>
      </w:r>
    </w:p>
    <w:p w14:paraId="438F5FC6" w14:textId="77777777" w:rsidR="003C6FAC" w:rsidRDefault="003C6FAC">
      <w:pPr>
        <w:pStyle w:val="a3"/>
        <w:spacing w:before="3"/>
        <w:ind w:left="0" w:firstLine="0"/>
        <w:jc w:val="left"/>
        <w:rPr>
          <w:b/>
          <w:sz w:val="28"/>
        </w:rPr>
      </w:pPr>
    </w:p>
    <w:p w14:paraId="6E5A149B" w14:textId="77777777" w:rsidR="003C6FAC" w:rsidRDefault="00000000">
      <w:pPr>
        <w:pStyle w:val="a3"/>
        <w:tabs>
          <w:tab w:val="left" w:pos="7059"/>
          <w:tab w:val="left" w:pos="8794"/>
        </w:tabs>
        <w:ind w:firstLine="0"/>
      </w:pPr>
      <w:r>
        <w:t>гор.</w:t>
      </w:r>
      <w:r>
        <w:rPr>
          <w:spacing w:val="-5"/>
        </w:rPr>
        <w:t xml:space="preserve"> </w:t>
      </w:r>
      <w:r>
        <w:rPr>
          <w:spacing w:val="-2"/>
        </w:rPr>
        <w:t>Ярославль</w:t>
      </w:r>
      <w:r>
        <w:tab/>
      </w:r>
      <w:r>
        <w:rPr>
          <w:u w:val="single"/>
        </w:rPr>
        <w:tab/>
      </w:r>
      <w:r>
        <w:t xml:space="preserve">2025 </w:t>
      </w:r>
      <w:r>
        <w:rPr>
          <w:spacing w:val="-5"/>
        </w:rPr>
        <w:t>г.</w:t>
      </w:r>
    </w:p>
    <w:p w14:paraId="10D56ACF" w14:textId="77777777" w:rsidR="003C6FAC" w:rsidRDefault="003C6FAC">
      <w:pPr>
        <w:pStyle w:val="a3"/>
        <w:spacing w:before="274"/>
        <w:ind w:left="0" w:firstLine="0"/>
        <w:jc w:val="left"/>
      </w:pPr>
    </w:p>
    <w:p w14:paraId="666F3B46" w14:textId="6EE68B4F" w:rsidR="003C6FAC" w:rsidRDefault="00000000">
      <w:pPr>
        <w:pStyle w:val="a3"/>
        <w:ind w:right="555"/>
      </w:pPr>
      <w:r>
        <w:t xml:space="preserve">Финансовый управляющий </w:t>
      </w:r>
      <w:r w:rsidR="009E4931" w:rsidRPr="009E4931">
        <w:t>Петрунин</w:t>
      </w:r>
      <w:r w:rsidR="009E4931">
        <w:t>а</w:t>
      </w:r>
      <w:r w:rsidR="009E4931" w:rsidRPr="009E4931">
        <w:t xml:space="preserve"> Никола</w:t>
      </w:r>
      <w:r w:rsidR="009E4931">
        <w:t>я</w:t>
      </w:r>
      <w:r w:rsidR="009E4931" w:rsidRPr="009E4931">
        <w:t xml:space="preserve"> Евгеньевич</w:t>
      </w:r>
      <w:r w:rsidR="009E4931">
        <w:t>а</w:t>
      </w:r>
      <w:r w:rsidR="009E4931" w:rsidRPr="009E4931">
        <w:t xml:space="preserve"> (дата рождения: 29.07.1982 г., место рождения: с. </w:t>
      </w:r>
      <w:proofErr w:type="spellStart"/>
      <w:r w:rsidR="009E4931" w:rsidRPr="009E4931">
        <w:t>Красноселец</w:t>
      </w:r>
      <w:proofErr w:type="spellEnd"/>
      <w:r w:rsidR="009E4931" w:rsidRPr="009E4931">
        <w:t xml:space="preserve">, Быковского района Волгоградской области, СНИЛС 129-438-759 98, ИНН 340202002692, адрес регистрации по месту жительства: 404061, Волгоградская область, </w:t>
      </w:r>
      <w:proofErr w:type="spellStart"/>
      <w:r w:rsidR="009E4931" w:rsidRPr="009E4931">
        <w:t>рп</w:t>
      </w:r>
      <w:proofErr w:type="spellEnd"/>
      <w:r w:rsidR="009E4931" w:rsidRPr="009E4931">
        <w:t xml:space="preserve"> Быково, </w:t>
      </w:r>
      <w:proofErr w:type="spellStart"/>
      <w:r w:rsidR="009E4931" w:rsidRPr="009E4931">
        <w:t>ул</w:t>
      </w:r>
      <w:proofErr w:type="spellEnd"/>
      <w:r w:rsidR="009E4931" w:rsidRPr="009E4931">
        <w:t xml:space="preserve"> Ленина, д 10/1, кв 6)</w:t>
      </w:r>
      <w:r w:rsidR="009E4931">
        <w:t xml:space="preserve"> </w:t>
      </w:r>
      <w:r>
        <w:t xml:space="preserve">Тихомирова Екатерина Алексеевна, именуемая в дальнейшем «Организатор торгов», действующая на основании решения </w:t>
      </w:r>
      <w:r w:rsidR="009E4931" w:rsidRPr="009E4931">
        <w:t>Арбитражного суда Волгоградской области от 10.02.2025 г. по делу № А12-32534/2024</w:t>
      </w:r>
      <w:r>
        <w:t>,</w:t>
      </w:r>
      <w:r>
        <w:rPr>
          <w:spacing w:val="78"/>
        </w:rPr>
        <w:t xml:space="preserve">   </w:t>
      </w:r>
      <w:r>
        <w:t>с</w:t>
      </w:r>
      <w:r>
        <w:rPr>
          <w:spacing w:val="78"/>
        </w:rPr>
        <w:t xml:space="preserve">   </w:t>
      </w:r>
      <w:r>
        <w:t>одной</w:t>
      </w:r>
      <w:r>
        <w:rPr>
          <w:spacing w:val="79"/>
        </w:rPr>
        <w:t xml:space="preserve">   </w:t>
      </w:r>
      <w:r>
        <w:t>стороны,</w:t>
      </w:r>
      <w:r>
        <w:rPr>
          <w:spacing w:val="77"/>
        </w:rPr>
        <w:t xml:space="preserve">   </w:t>
      </w:r>
      <w:r>
        <w:rPr>
          <w:spacing w:val="-10"/>
        </w:rPr>
        <w:t>и</w:t>
      </w:r>
    </w:p>
    <w:p w14:paraId="5441CF7C" w14:textId="77777777" w:rsidR="003C6FAC" w:rsidRDefault="00000000">
      <w:pPr>
        <w:pStyle w:val="a3"/>
        <w:tabs>
          <w:tab w:val="left" w:pos="6381"/>
        </w:tabs>
        <w:spacing w:before="4"/>
        <w:ind w:right="562" w:firstLine="0"/>
      </w:pPr>
      <w:r>
        <w:rPr>
          <w:u w:val="single"/>
        </w:rPr>
        <w:tab/>
      </w:r>
      <w:r>
        <w:t>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 xml:space="preserve">) в дальнейшем «Заявитель», с другой стороны, заключили настоящий договор о </w:t>
      </w:r>
      <w:r>
        <w:rPr>
          <w:spacing w:val="-2"/>
        </w:rPr>
        <w:t>нижеследующем:</w:t>
      </w:r>
    </w:p>
    <w:p w14:paraId="7BC1A6D4" w14:textId="77777777" w:rsidR="003C6FAC" w:rsidRDefault="00000000">
      <w:pPr>
        <w:pStyle w:val="1"/>
        <w:numPr>
          <w:ilvl w:val="0"/>
          <w:numId w:val="1"/>
        </w:numPr>
        <w:tabs>
          <w:tab w:val="left" w:pos="4543"/>
        </w:tabs>
        <w:spacing w:before="272"/>
        <w:jc w:val="both"/>
      </w:pPr>
      <w:r>
        <w:t>Предмет</w:t>
      </w:r>
      <w:r>
        <w:rPr>
          <w:spacing w:val="-9"/>
        </w:rPr>
        <w:t xml:space="preserve"> </w:t>
      </w:r>
      <w:r>
        <w:rPr>
          <w:spacing w:val="-2"/>
        </w:rPr>
        <w:t>договора</w:t>
      </w:r>
    </w:p>
    <w:p w14:paraId="4F2A0A9A" w14:textId="1C26E51A" w:rsidR="003C6FAC" w:rsidRDefault="00000000">
      <w:pPr>
        <w:pStyle w:val="a5"/>
        <w:numPr>
          <w:ilvl w:val="1"/>
          <w:numId w:val="1"/>
        </w:numPr>
        <w:tabs>
          <w:tab w:val="left" w:pos="1212"/>
        </w:tabs>
        <w:spacing w:before="4"/>
        <w:ind w:right="558"/>
        <w:jc w:val="both"/>
        <w:rPr>
          <w:sz w:val="24"/>
        </w:rPr>
      </w:pPr>
      <w:r>
        <w:rPr>
          <w:sz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E9471B" w:rsidRPr="00E9471B">
        <w:rPr>
          <w:sz w:val="24"/>
        </w:rPr>
        <w:t xml:space="preserve">Петрунина Николая Евгеньевича </w:t>
      </w:r>
      <w:r>
        <w:rPr>
          <w:sz w:val="24"/>
        </w:rPr>
        <w:t xml:space="preserve">по лоту № 1: </w:t>
      </w:r>
      <w:r w:rsidR="00E9471B" w:rsidRPr="00E9471B">
        <w:rPr>
          <w:sz w:val="24"/>
        </w:rPr>
        <w:t xml:space="preserve">Транспортное средство VOLKSWAGEN </w:t>
      </w:r>
      <w:proofErr w:type="spellStart"/>
      <w:r w:rsidR="00E9471B" w:rsidRPr="00E9471B">
        <w:rPr>
          <w:sz w:val="24"/>
        </w:rPr>
        <w:t>Jetta</w:t>
      </w:r>
      <w:proofErr w:type="spellEnd"/>
      <w:r w:rsidR="00E9471B" w:rsidRPr="00E9471B">
        <w:rPr>
          <w:sz w:val="24"/>
        </w:rPr>
        <w:t>, (VIN) — WVWZZZ16ZCM025617, 2011 года выпуска, цвет черный.</w:t>
      </w:r>
      <w:r>
        <w:rPr>
          <w:sz w:val="24"/>
        </w:rPr>
        <w:t>, проводимых на ЭТП</w:t>
      </w:r>
      <w:r>
        <w:rPr>
          <w:spacing w:val="40"/>
          <w:sz w:val="24"/>
        </w:rPr>
        <w:t xml:space="preserve"> </w:t>
      </w:r>
      <w:r>
        <w:rPr>
          <w:sz w:val="24"/>
        </w:rPr>
        <w:t>«Лот Банкрот»-https://torgi.lot-bankrot.com/, ООО "Электронная торговая площадка", размещенной в сети Интернет по адресу: https://torgi.lot-bankrot.com/ на ООО "Электронная торговая площадка".</w:t>
      </w:r>
    </w:p>
    <w:p w14:paraId="1AE58BE4" w14:textId="77777777" w:rsidR="003C6FAC" w:rsidRDefault="00000000">
      <w:pPr>
        <w:pStyle w:val="a5"/>
        <w:numPr>
          <w:ilvl w:val="1"/>
          <w:numId w:val="1"/>
        </w:numPr>
        <w:tabs>
          <w:tab w:val="left" w:pos="1212"/>
        </w:tabs>
        <w:ind w:right="563"/>
        <w:jc w:val="both"/>
        <w:rPr>
          <w:sz w:val="24"/>
        </w:rPr>
      </w:pPr>
      <w:r>
        <w:rPr>
          <w:sz w:val="24"/>
        </w:rPr>
        <w:t>Задаток в размере 10 (десяти) процентов от начальной цены лота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</w:p>
    <w:p w14:paraId="73346A6A" w14:textId="77777777" w:rsidR="003C6FAC" w:rsidRDefault="00000000">
      <w:pPr>
        <w:pStyle w:val="a5"/>
        <w:numPr>
          <w:ilvl w:val="1"/>
          <w:numId w:val="1"/>
        </w:numPr>
        <w:tabs>
          <w:tab w:val="left" w:pos="1556"/>
        </w:tabs>
        <w:ind w:left="141" w:right="561" w:firstLine="710"/>
        <w:jc w:val="both"/>
        <w:rPr>
          <w:sz w:val="24"/>
        </w:rPr>
      </w:pPr>
      <w:r>
        <w:rPr>
          <w:sz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E35460" w14:textId="77777777" w:rsidR="003C6FAC" w:rsidRDefault="00000000">
      <w:pPr>
        <w:pStyle w:val="a5"/>
        <w:numPr>
          <w:ilvl w:val="1"/>
          <w:numId w:val="1"/>
        </w:numPr>
        <w:tabs>
          <w:tab w:val="left" w:pos="1556"/>
        </w:tabs>
        <w:ind w:left="141" w:right="564" w:firstLine="710"/>
        <w:jc w:val="both"/>
        <w:rPr>
          <w:sz w:val="24"/>
        </w:rPr>
      </w:pPr>
      <w:r>
        <w:rPr>
          <w:sz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</w:t>
      </w:r>
      <w:r>
        <w:rPr>
          <w:spacing w:val="-2"/>
          <w:sz w:val="24"/>
        </w:rPr>
        <w:t>торгов.</w:t>
      </w:r>
    </w:p>
    <w:p w14:paraId="7828C80E" w14:textId="77777777" w:rsidR="003C6FAC" w:rsidRDefault="00000000">
      <w:pPr>
        <w:pStyle w:val="a5"/>
        <w:numPr>
          <w:ilvl w:val="1"/>
          <w:numId w:val="1"/>
        </w:numPr>
        <w:tabs>
          <w:tab w:val="left" w:pos="1556"/>
        </w:tabs>
        <w:ind w:left="141" w:right="566" w:firstLine="710"/>
        <w:jc w:val="both"/>
        <w:rPr>
          <w:sz w:val="24"/>
        </w:rPr>
      </w:pPr>
      <w:r>
        <w:rPr>
          <w:sz w:val="24"/>
        </w:rPr>
        <w:t>Во всех остальных случаях задаток возвращается Заявителю в течение пяти рабочих дней со дня подписания протокола о результатах проведения торгов</w:t>
      </w:r>
    </w:p>
    <w:p w14:paraId="4F8FB17A" w14:textId="77777777" w:rsidR="003C6FAC" w:rsidRDefault="00000000">
      <w:pPr>
        <w:pStyle w:val="1"/>
        <w:numPr>
          <w:ilvl w:val="2"/>
          <w:numId w:val="1"/>
        </w:numPr>
        <w:tabs>
          <w:tab w:val="left" w:pos="3367"/>
        </w:tabs>
        <w:spacing w:before="274"/>
        <w:ind w:left="3367"/>
        <w:jc w:val="both"/>
      </w:pPr>
      <w:r>
        <w:t>Порядок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rPr>
          <w:spacing w:val="-2"/>
        </w:rPr>
        <w:t>задатка</w:t>
      </w:r>
    </w:p>
    <w:p w14:paraId="569880D7" w14:textId="277EC3E9" w:rsidR="003C6FAC" w:rsidRDefault="00000000">
      <w:pPr>
        <w:pStyle w:val="a5"/>
        <w:numPr>
          <w:ilvl w:val="3"/>
          <w:numId w:val="1"/>
        </w:numPr>
        <w:tabs>
          <w:tab w:val="left" w:pos="1616"/>
          <w:tab w:val="left" w:pos="6338"/>
        </w:tabs>
        <w:spacing w:before="4"/>
        <w:ind w:right="565" w:firstLine="710"/>
        <w:jc w:val="both"/>
        <w:rPr>
          <w:sz w:val="24"/>
        </w:rPr>
      </w:pPr>
      <w:r>
        <w:rPr>
          <w:sz w:val="24"/>
        </w:rPr>
        <w:t>Задаток должен быть внесен Заявителем на расчетный счет должника, указанный в разделе 4 настоящего договора, в срок не позднее периода приема заявок на 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торгах.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80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0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 w:rsidR="00E9471B">
        <w:rPr>
          <w:sz w:val="24"/>
        </w:rPr>
        <w:t>20</w:t>
      </w:r>
      <w:r>
        <w:rPr>
          <w:sz w:val="24"/>
        </w:rPr>
        <w:t xml:space="preserve">% от цены продажи) В назначении платежа необходимо указать: «Задаток для участия в торгах по продаже имущества </w:t>
      </w:r>
      <w:r w:rsidR="00E9471B" w:rsidRPr="00E9471B">
        <w:rPr>
          <w:sz w:val="24"/>
        </w:rPr>
        <w:t>Петрунина Николая Евгеньевича</w:t>
      </w:r>
      <w:r>
        <w:rPr>
          <w:sz w:val="24"/>
        </w:rPr>
        <w:t xml:space="preserve">, дело № </w:t>
      </w:r>
      <w:r w:rsidR="00E9471B" w:rsidRPr="009E4931">
        <w:t>А12-32534/2024</w:t>
      </w:r>
      <w:r>
        <w:rPr>
          <w:sz w:val="24"/>
        </w:rPr>
        <w:t>».</w:t>
      </w:r>
    </w:p>
    <w:p w14:paraId="3393AB0C" w14:textId="77777777" w:rsidR="003C6FAC" w:rsidRDefault="00000000">
      <w:pPr>
        <w:pStyle w:val="a5"/>
        <w:numPr>
          <w:ilvl w:val="3"/>
          <w:numId w:val="1"/>
        </w:numPr>
        <w:tabs>
          <w:tab w:val="left" w:pos="1556"/>
        </w:tabs>
        <w:ind w:right="568" w:firstLine="710"/>
        <w:jc w:val="both"/>
        <w:rPr>
          <w:sz w:val="24"/>
        </w:rPr>
      </w:pPr>
      <w:r>
        <w:rPr>
          <w:sz w:val="24"/>
        </w:rPr>
        <w:t>Обязанность Заявителя по перечислению задатка считается исполненной в момент зачисления денежных средств на расчетный счет, указанный Организатором торгов в полной сумме, указанной в п. 2.1. настоящего договора.</w:t>
      </w:r>
    </w:p>
    <w:p w14:paraId="4315B743" w14:textId="77777777" w:rsidR="003C6FAC" w:rsidRDefault="003C6FAC">
      <w:pPr>
        <w:pStyle w:val="a5"/>
        <w:rPr>
          <w:sz w:val="24"/>
        </w:rPr>
        <w:sectPr w:rsidR="003C6FAC">
          <w:type w:val="continuous"/>
          <w:pgSz w:w="11910" w:h="16840"/>
          <w:pgMar w:top="1060" w:right="283" w:bottom="280" w:left="1559" w:header="720" w:footer="720" w:gutter="0"/>
          <w:cols w:space="720"/>
        </w:sectPr>
      </w:pPr>
    </w:p>
    <w:p w14:paraId="33245F41" w14:textId="77777777" w:rsidR="003C6FAC" w:rsidRDefault="00000000">
      <w:pPr>
        <w:pStyle w:val="a5"/>
        <w:numPr>
          <w:ilvl w:val="3"/>
          <w:numId w:val="1"/>
        </w:numPr>
        <w:tabs>
          <w:tab w:val="left" w:pos="1556"/>
        </w:tabs>
        <w:spacing w:before="76"/>
        <w:ind w:right="566" w:firstLine="710"/>
        <w:jc w:val="both"/>
        <w:rPr>
          <w:sz w:val="24"/>
        </w:rPr>
      </w:pPr>
      <w:r>
        <w:rPr>
          <w:sz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</w:t>
      </w:r>
      <w:r>
        <w:rPr>
          <w:spacing w:val="-4"/>
          <w:sz w:val="24"/>
        </w:rPr>
        <w:t xml:space="preserve"> </w:t>
      </w:r>
      <w:r>
        <w:rPr>
          <w:sz w:val="24"/>
        </w:rPr>
        <w:t>в общем порядке, 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 п.</w:t>
      </w:r>
    </w:p>
    <w:p w14:paraId="15671942" w14:textId="77777777" w:rsidR="003C6FAC" w:rsidRDefault="00000000">
      <w:pPr>
        <w:pStyle w:val="a3"/>
        <w:spacing w:before="1" w:line="276" w:lineRule="exact"/>
        <w:ind w:firstLine="0"/>
      </w:pPr>
      <w:r>
        <w:t>1.5.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rPr>
          <w:spacing w:val="-2"/>
        </w:rPr>
        <w:t>договора.</w:t>
      </w:r>
    </w:p>
    <w:p w14:paraId="2F40A7E2" w14:textId="77777777" w:rsidR="003C6FAC" w:rsidRDefault="00000000">
      <w:pPr>
        <w:pStyle w:val="a5"/>
        <w:numPr>
          <w:ilvl w:val="3"/>
          <w:numId w:val="1"/>
        </w:numPr>
        <w:tabs>
          <w:tab w:val="left" w:pos="1556"/>
        </w:tabs>
        <w:ind w:right="574" w:firstLine="710"/>
        <w:jc w:val="both"/>
        <w:rPr>
          <w:sz w:val="24"/>
        </w:rPr>
      </w:pPr>
      <w:r>
        <w:rPr>
          <w:sz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7557B3" w14:textId="77777777" w:rsidR="003C6FAC" w:rsidRDefault="00000000">
      <w:pPr>
        <w:pStyle w:val="1"/>
        <w:numPr>
          <w:ilvl w:val="2"/>
          <w:numId w:val="1"/>
        </w:numPr>
        <w:tabs>
          <w:tab w:val="left" w:pos="3422"/>
        </w:tabs>
        <w:spacing w:before="273"/>
        <w:ind w:left="3422"/>
        <w:jc w:val="both"/>
      </w:pPr>
      <w:r>
        <w:t>Заключительные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14:paraId="56B25C9F" w14:textId="4F400E3C" w:rsidR="003C6FAC" w:rsidRDefault="00000000">
      <w:pPr>
        <w:pStyle w:val="a5"/>
        <w:numPr>
          <w:ilvl w:val="3"/>
          <w:numId w:val="1"/>
        </w:numPr>
        <w:tabs>
          <w:tab w:val="left" w:pos="1616"/>
        </w:tabs>
        <w:spacing w:before="4"/>
        <w:ind w:right="576" w:firstLine="710"/>
        <w:jc w:val="both"/>
        <w:rPr>
          <w:sz w:val="24"/>
        </w:rPr>
      </w:pPr>
      <w:r>
        <w:rPr>
          <w:sz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rPr>
          <w:sz w:val="24"/>
        </w:rPr>
        <w:t>не достижении</w:t>
      </w:r>
      <w:proofErr w:type="gramEnd"/>
      <w:r>
        <w:rPr>
          <w:sz w:val="24"/>
        </w:rPr>
        <w:t xml:space="preserve"> согласия споры и разногласия подлежат рассмотрению Арбитражным судом </w:t>
      </w:r>
      <w:r w:rsidR="00E9471B">
        <w:rPr>
          <w:sz w:val="24"/>
        </w:rPr>
        <w:t>Волгоградской</w:t>
      </w:r>
      <w:r>
        <w:rPr>
          <w:sz w:val="24"/>
        </w:rPr>
        <w:t xml:space="preserve"> области.</w:t>
      </w:r>
    </w:p>
    <w:p w14:paraId="13981D80" w14:textId="77777777" w:rsidR="003C6FAC" w:rsidRDefault="00000000">
      <w:pPr>
        <w:pStyle w:val="a5"/>
        <w:numPr>
          <w:ilvl w:val="3"/>
          <w:numId w:val="1"/>
        </w:numPr>
        <w:tabs>
          <w:tab w:val="left" w:pos="1556"/>
        </w:tabs>
        <w:ind w:right="574" w:firstLine="710"/>
        <w:jc w:val="both"/>
        <w:rPr>
          <w:sz w:val="24"/>
        </w:rPr>
      </w:pPr>
      <w:r>
        <w:rPr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DB073E4" w14:textId="77777777" w:rsidR="003C6FAC" w:rsidRDefault="003C6FAC">
      <w:pPr>
        <w:pStyle w:val="a3"/>
        <w:ind w:left="0" w:firstLine="0"/>
        <w:jc w:val="left"/>
      </w:pPr>
    </w:p>
    <w:p w14:paraId="055ADB1B" w14:textId="77777777" w:rsidR="003C6FAC" w:rsidRDefault="00000000">
      <w:pPr>
        <w:pStyle w:val="a5"/>
        <w:numPr>
          <w:ilvl w:val="2"/>
          <w:numId w:val="1"/>
        </w:numPr>
        <w:tabs>
          <w:tab w:val="left" w:pos="4003"/>
        </w:tabs>
        <w:ind w:left="4003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577"/>
      </w:tblGrid>
      <w:tr w:rsidR="003C6FAC" w14:paraId="696A57B5" w14:textId="77777777">
        <w:trPr>
          <w:trHeight w:val="230"/>
        </w:trPr>
        <w:tc>
          <w:tcPr>
            <w:tcW w:w="4862" w:type="dxa"/>
          </w:tcPr>
          <w:p w14:paraId="09945628" w14:textId="77777777" w:rsidR="003C6FAC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1AB9EA9D" w14:textId="77777777" w:rsidR="003C6FAC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3C6FAC" w14:paraId="57704A96" w14:textId="77777777">
        <w:trPr>
          <w:trHeight w:val="6626"/>
        </w:trPr>
        <w:tc>
          <w:tcPr>
            <w:tcW w:w="4862" w:type="dxa"/>
          </w:tcPr>
          <w:p w14:paraId="1B7FED0B" w14:textId="7644E5E5" w:rsidR="003C6FAC" w:rsidRDefault="00000000">
            <w:pPr>
              <w:pStyle w:val="TableParagraph"/>
              <w:spacing w:before="1"/>
              <w:ind w:right="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Финансовый управляющий </w:t>
            </w:r>
            <w:r w:rsidR="00E9471B" w:rsidRPr="00E9471B">
              <w:t xml:space="preserve">Петрунина Николая Евгеньевича (дата рождения: 29.07.1982 г., место рождения: с. </w:t>
            </w:r>
            <w:proofErr w:type="spellStart"/>
            <w:r w:rsidR="00E9471B" w:rsidRPr="00E9471B">
              <w:t>Красноселец</w:t>
            </w:r>
            <w:proofErr w:type="spellEnd"/>
            <w:r w:rsidR="00E9471B" w:rsidRPr="00E9471B">
              <w:t xml:space="preserve">, Быковского района Волгоградской области, СНИЛС 129-438-759 98, ИНН 340202002692, адрес регистрации по месту жительства: 404061, Волгоградская область, </w:t>
            </w:r>
            <w:proofErr w:type="spellStart"/>
            <w:r w:rsidR="00E9471B" w:rsidRPr="00E9471B">
              <w:t>рп</w:t>
            </w:r>
            <w:proofErr w:type="spellEnd"/>
            <w:r w:rsidR="00E9471B" w:rsidRPr="00E9471B">
              <w:t xml:space="preserve"> Быково, </w:t>
            </w:r>
            <w:proofErr w:type="spellStart"/>
            <w:r w:rsidR="00E9471B" w:rsidRPr="00E9471B">
              <w:t>ул</w:t>
            </w:r>
            <w:proofErr w:type="spellEnd"/>
            <w:r w:rsidR="00E9471B" w:rsidRPr="00E9471B">
              <w:t xml:space="preserve"> Ленина, д 10/1, кв 6) </w:t>
            </w:r>
            <w:r>
              <w:rPr>
                <w:sz w:val="20"/>
              </w:rPr>
              <w:t>Тихомирова Екатерина Алексеевна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(ИНН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760215497502,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СНИЛС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132-646-064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42,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  <w:p w14:paraId="15B57BC4" w14:textId="4C3484A4" w:rsidR="003C6FAC" w:rsidRDefault="00E9471B" w:rsidP="00E9471B">
            <w:pPr>
              <w:pStyle w:val="TableParagraph"/>
              <w:ind w:left="0" w:right="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для направления корреспонденции финансовому управляющему: 150035, гор. Ярославль, а/я №101) - член</w:t>
            </w:r>
            <w:r w:rsidR="00000000">
              <w:rPr>
                <w:spacing w:val="30"/>
                <w:sz w:val="20"/>
              </w:rPr>
              <w:t xml:space="preserve"> </w:t>
            </w:r>
            <w:r w:rsidR="00000000">
              <w:rPr>
                <w:sz w:val="20"/>
              </w:rPr>
              <w:t>Союза</w:t>
            </w:r>
            <w:r w:rsidR="00000000">
              <w:rPr>
                <w:spacing w:val="34"/>
                <w:sz w:val="20"/>
              </w:rPr>
              <w:t xml:space="preserve"> </w:t>
            </w:r>
            <w:r w:rsidR="00000000">
              <w:rPr>
                <w:sz w:val="20"/>
              </w:rPr>
              <w:t>СРО</w:t>
            </w:r>
            <w:r w:rsidR="00000000">
              <w:rPr>
                <w:spacing w:val="38"/>
                <w:sz w:val="20"/>
              </w:rPr>
              <w:t xml:space="preserve"> </w:t>
            </w:r>
            <w:r w:rsidR="00000000">
              <w:rPr>
                <w:sz w:val="20"/>
              </w:rPr>
              <w:t>"ГАУ"</w:t>
            </w:r>
            <w:r w:rsidR="00000000">
              <w:rPr>
                <w:spacing w:val="32"/>
                <w:sz w:val="20"/>
              </w:rPr>
              <w:t xml:space="preserve"> </w:t>
            </w:r>
            <w:r w:rsidR="00000000">
              <w:rPr>
                <w:sz w:val="20"/>
              </w:rPr>
              <w:t>(ОГРН</w:t>
            </w:r>
            <w:r w:rsidR="00000000">
              <w:rPr>
                <w:spacing w:val="29"/>
                <w:sz w:val="20"/>
              </w:rPr>
              <w:t xml:space="preserve"> </w:t>
            </w:r>
            <w:r w:rsidR="00000000">
              <w:rPr>
                <w:sz w:val="20"/>
              </w:rPr>
              <w:t>1021603626098,</w:t>
            </w:r>
            <w:r w:rsidR="00000000">
              <w:rPr>
                <w:spacing w:val="38"/>
                <w:sz w:val="20"/>
              </w:rPr>
              <w:t xml:space="preserve"> </w:t>
            </w:r>
            <w:r w:rsidR="00000000">
              <w:rPr>
                <w:spacing w:val="-5"/>
                <w:sz w:val="20"/>
              </w:rPr>
              <w:t>ИНН</w:t>
            </w:r>
          </w:p>
          <w:p w14:paraId="720F6E66" w14:textId="77777777" w:rsidR="00E9471B" w:rsidRDefault="00000000">
            <w:pPr>
              <w:pStyle w:val="TableParagraph"/>
              <w:tabs>
                <w:tab w:val="left" w:pos="1742"/>
                <w:tab w:val="left" w:pos="4361"/>
              </w:tabs>
              <w:ind w:right="27"/>
              <w:rPr>
                <w:sz w:val="20"/>
              </w:rPr>
            </w:pPr>
            <w:r>
              <w:rPr>
                <w:sz w:val="20"/>
              </w:rPr>
              <w:t>1660062005,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420111,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Казань,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Соловецких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Юнг, д. 7, оф. 1004), действующая на основании решения </w:t>
            </w:r>
            <w:r w:rsidR="00E9471B" w:rsidRPr="00E9471B">
              <w:rPr>
                <w:sz w:val="20"/>
              </w:rPr>
              <w:t>Арбитражного суда Волгоградской области от 10.02.2025 г. по делу № А12-32534/2024</w:t>
            </w:r>
          </w:p>
          <w:p w14:paraId="22D8D92F" w14:textId="721A327A" w:rsidR="003C6FAC" w:rsidRDefault="00000000">
            <w:pPr>
              <w:pStyle w:val="TableParagraph"/>
              <w:tabs>
                <w:tab w:val="left" w:pos="1742"/>
                <w:tab w:val="left" w:pos="4361"/>
              </w:tabs>
              <w:ind w:righ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ФИЛИАЛ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"ЦЕНТРАЛЬНЫЙ"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ПАО </w:t>
            </w:r>
            <w:r>
              <w:rPr>
                <w:b/>
                <w:spacing w:val="-2"/>
                <w:sz w:val="20"/>
              </w:rPr>
              <w:t>"СОВКОМБАНК"</w:t>
            </w:r>
          </w:p>
          <w:p w14:paraId="7410A41B" w14:textId="77777777" w:rsidR="003C6FAC" w:rsidRDefault="00000000">
            <w:pPr>
              <w:pStyle w:val="TableParagraph"/>
              <w:tabs>
                <w:tab w:val="left" w:pos="1357"/>
                <w:tab w:val="left" w:pos="3477"/>
              </w:tabs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633011,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РОССИЙСКАЯ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ФЕДЕРАЦИЯ, </w:t>
            </w:r>
            <w:r>
              <w:rPr>
                <w:b/>
                <w:sz w:val="20"/>
              </w:rPr>
              <w:t>НОВОСИБИРСКАЯ ОБЛ,</w:t>
            </w:r>
          </w:p>
          <w:p w14:paraId="3D749D50" w14:textId="77777777" w:rsidR="003C6FAC" w:rsidRDefault="00000000">
            <w:pPr>
              <w:pStyle w:val="TableParagraph"/>
              <w:ind w:right="1791"/>
              <w:rPr>
                <w:b/>
                <w:sz w:val="20"/>
              </w:rPr>
            </w:pPr>
            <w:r>
              <w:rPr>
                <w:b/>
                <w:sz w:val="20"/>
              </w:rPr>
              <w:t>БЕРДСК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ПОПОВА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УЛ,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 БИК 045004763</w:t>
            </w:r>
          </w:p>
          <w:p w14:paraId="3DC3E97E" w14:textId="77777777" w:rsidR="003C6FAC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ИНН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4401116480</w:t>
            </w:r>
          </w:p>
          <w:p w14:paraId="1FE1620A" w14:textId="77777777" w:rsidR="003C6FA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ОГРН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1144400000425</w:t>
            </w:r>
          </w:p>
          <w:p w14:paraId="247AD640" w14:textId="77777777" w:rsidR="003C6FAC" w:rsidRDefault="00000000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Корр</w:t>
            </w:r>
            <w:proofErr w:type="spellEnd"/>
            <w:r>
              <w:rPr>
                <w:b/>
                <w:sz w:val="20"/>
              </w:rPr>
              <w:t xml:space="preserve">/счет </w:t>
            </w:r>
            <w:r>
              <w:rPr>
                <w:b/>
                <w:spacing w:val="-2"/>
                <w:sz w:val="20"/>
              </w:rPr>
              <w:t>30101810150040000763</w:t>
            </w:r>
          </w:p>
          <w:p w14:paraId="41CF26C9" w14:textId="77777777" w:rsidR="00E9471B" w:rsidRDefault="00000000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Счет:</w:t>
            </w:r>
            <w:r>
              <w:rPr>
                <w:b/>
                <w:spacing w:val="3"/>
                <w:sz w:val="20"/>
              </w:rPr>
              <w:t xml:space="preserve"> </w:t>
            </w:r>
            <w:r w:rsidR="00E9471B" w:rsidRPr="00E9471B">
              <w:rPr>
                <w:b/>
                <w:spacing w:val="-2"/>
                <w:sz w:val="20"/>
              </w:rPr>
              <w:t>40817810550205841461</w:t>
            </w:r>
          </w:p>
          <w:p w14:paraId="451FBA85" w14:textId="588A042D" w:rsidR="003C6FA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КПП</w:t>
            </w:r>
            <w:r>
              <w:rPr>
                <w:b/>
                <w:spacing w:val="-2"/>
                <w:sz w:val="20"/>
              </w:rPr>
              <w:t xml:space="preserve"> 544543001</w:t>
            </w:r>
          </w:p>
          <w:p w14:paraId="6D4355E2" w14:textId="7F32E3D5" w:rsidR="003C6FAC" w:rsidRDefault="00000000">
            <w:pPr>
              <w:pStyle w:val="TableParagraph"/>
              <w:spacing w:before="1" w:line="242" w:lineRule="exact"/>
            </w:pPr>
            <w:r>
              <w:rPr>
                <w:b/>
                <w:sz w:val="20"/>
              </w:rPr>
              <w:t>Получатель: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471B" w:rsidRPr="00E9471B">
              <w:t>Петрунин Николай Евгеньевич</w:t>
            </w:r>
          </w:p>
        </w:tc>
        <w:tc>
          <w:tcPr>
            <w:tcW w:w="4577" w:type="dxa"/>
          </w:tcPr>
          <w:p w14:paraId="4B42A993" w14:textId="77777777" w:rsidR="003C6FAC" w:rsidRDefault="003C6FAC">
            <w:pPr>
              <w:pStyle w:val="TableParagraph"/>
              <w:ind w:left="0"/>
              <w:rPr>
                <w:sz w:val="20"/>
              </w:rPr>
            </w:pPr>
          </w:p>
        </w:tc>
      </w:tr>
      <w:tr w:rsidR="003C6FAC" w14:paraId="4EA33692" w14:textId="77777777">
        <w:trPr>
          <w:trHeight w:val="913"/>
        </w:trPr>
        <w:tc>
          <w:tcPr>
            <w:tcW w:w="4862" w:type="dxa"/>
          </w:tcPr>
          <w:p w14:paraId="09EA42B3" w14:textId="2E685053" w:rsidR="003C6FAC" w:rsidRDefault="00000000">
            <w:pPr>
              <w:pStyle w:val="TableParagraph"/>
              <w:tabs>
                <w:tab w:val="left" w:pos="3903"/>
              </w:tabs>
              <w:spacing w:line="242" w:lineRule="auto"/>
              <w:ind w:right="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Финансовый управляющий </w:t>
            </w:r>
            <w:r w:rsidR="00E9471B" w:rsidRPr="00E9471B">
              <w:t>Петрунин</w:t>
            </w:r>
            <w:r w:rsidR="00E9471B">
              <w:t>а</w:t>
            </w:r>
            <w:r w:rsidR="00E9471B" w:rsidRPr="00E9471B">
              <w:t xml:space="preserve"> Никола</w:t>
            </w:r>
            <w:r w:rsidR="00E9471B">
              <w:t>я</w:t>
            </w:r>
            <w:r w:rsidR="00E9471B" w:rsidRPr="00E9471B">
              <w:t xml:space="preserve"> Евгеньевич</w:t>
            </w:r>
            <w:r w:rsidR="00E9471B">
              <w:t>а</w:t>
            </w:r>
            <w:r>
              <w:rPr>
                <w:spacing w:val="257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z w:val="20"/>
              </w:rPr>
              <w:t xml:space="preserve">Е.А. </w:t>
            </w:r>
            <w:r>
              <w:rPr>
                <w:spacing w:val="-2"/>
                <w:sz w:val="20"/>
              </w:rPr>
              <w:t>Тихомирова</w:t>
            </w:r>
          </w:p>
        </w:tc>
        <w:tc>
          <w:tcPr>
            <w:tcW w:w="4577" w:type="dxa"/>
            <w:tcBorders>
              <w:bottom w:val="single" w:sz="12" w:space="0" w:color="000000"/>
            </w:tcBorders>
          </w:tcPr>
          <w:p w14:paraId="7B0D7735" w14:textId="77777777" w:rsidR="003C6FAC" w:rsidRDefault="003C6FA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67164DD" w14:textId="57943B15" w:rsidR="003C6FAC" w:rsidRDefault="003C6FAC">
      <w:pPr>
        <w:pStyle w:val="a3"/>
        <w:spacing w:before="105"/>
        <w:ind w:left="0" w:firstLine="0"/>
        <w:jc w:val="left"/>
        <w:rPr>
          <w:b/>
          <w:sz w:val="20"/>
        </w:rPr>
      </w:pPr>
    </w:p>
    <w:sectPr w:rsidR="003C6FAC">
      <w:pgSz w:w="11910" w:h="16840"/>
      <w:pgMar w:top="106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B178E"/>
    <w:multiLevelType w:val="multilevel"/>
    <w:tmpl w:val="EC844364"/>
    <w:lvl w:ilvl="0">
      <w:start w:val="1"/>
      <w:numFmt w:val="decimal"/>
      <w:lvlText w:val="%1."/>
      <w:lvlJc w:val="left"/>
      <w:pPr>
        <w:ind w:left="4543" w:hanging="7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"/>
      <w:lvlJc w:val="left"/>
      <w:pPr>
        <w:ind w:left="336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41" w:hanging="7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29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8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7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766"/>
      </w:pPr>
      <w:rPr>
        <w:rFonts w:hint="default"/>
        <w:lang w:val="ru-RU" w:eastAsia="en-US" w:bidi="ar-SA"/>
      </w:rPr>
    </w:lvl>
  </w:abstractNum>
  <w:num w:numId="1" w16cid:durableId="51053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AC"/>
    <w:rsid w:val="003460A7"/>
    <w:rsid w:val="003C6FAC"/>
    <w:rsid w:val="009E4931"/>
    <w:rsid w:val="00E9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F31B"/>
  <w15:docId w15:val="{153D8976-D8D3-4C32-9840-FB136254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67" w:hanging="3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/>
      <w:ind w:right="42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2</cp:revision>
  <dcterms:created xsi:type="dcterms:W3CDTF">2025-11-13T17:27:00Z</dcterms:created>
  <dcterms:modified xsi:type="dcterms:W3CDTF">2025-11-13T17:27:00Z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Saby</vt:lpwstr>
  </property>
  <property fmtid="{D5CDD505-2E9C-101B-9397-08002B2CF9AE}" pid="4" name="LastSaved">
    <vt:filetime>2025-09-11T00:00:00Z</vt:filetime>
  </property>
  <property fmtid="{D5CDD505-2E9C-101B-9397-08002B2CF9AE}" pid="5" name="Producer">
    <vt:lpwstr>PDFService</vt:lpwstr>
  </property>
</Properties>
</file>