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F7F0" w14:textId="77777777" w:rsidR="006D758C" w:rsidRDefault="006D758C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</w:t>
      </w:r>
    </w:p>
    <w:p w14:paraId="419EA99A" w14:textId="7F68B92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EDD5E05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00D75">
        <w:rPr>
          <w:rFonts w:ascii="Times New Roman" w:hAnsi="Times New Roman"/>
          <w:noProof/>
          <w:sz w:val="24"/>
          <w:szCs w:val="24"/>
        </w:rPr>
        <w:t>28 октября 2025 г.</w:t>
      </w:r>
    </w:p>
    <w:p w14:paraId="0D6CE74C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F1FD4B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800D75">
        <w:rPr>
          <w:rFonts w:ascii="Times New Roman" w:hAnsi="Times New Roman"/>
          <w:noProof/>
          <w:sz w:val="24"/>
          <w:szCs w:val="24"/>
        </w:rPr>
        <w:t>СНТ "ЧЕРЕМУШКИ"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800D75">
        <w:rPr>
          <w:rFonts w:ascii="Times New Roman" w:hAnsi="Times New Roman"/>
          <w:noProof/>
          <w:sz w:val="24"/>
          <w:szCs w:val="24"/>
        </w:rPr>
        <w:t>Рубцова Наталья Николаевна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800D75">
        <w:rPr>
          <w:rFonts w:ascii="Times New Roman" w:hAnsi="Times New Roman"/>
          <w:noProof/>
          <w:sz w:val="24"/>
          <w:szCs w:val="24"/>
        </w:rPr>
        <w:t>действующий на основании решения АС Кемеровской области от 13.05.2025 г. (резолютивная часть объявлена 13.05.2025 г.) по делу № А27-16117/2024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F8EDFF1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31F525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296690E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2F49050B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F53515D" w14:textId="77777777"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A651282" w14:textId="77777777"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283E821" w14:textId="77777777"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96D3133" w14:textId="77777777"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D054B1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4F1DA756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FA9784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77A35D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FC31EBE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B7F57CE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58728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F2F3050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05D4388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4F4836A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362262B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75EFCF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21C46AE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41D07A12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E7DDED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B39C1AF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1C848B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997A48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9F4D6AE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0DC7F5D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0F0E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AB74CD4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50B14A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0523B731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6377D96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D9B277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A06A4E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81AFB78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E2DE8DC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24B1797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D4C343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E53BF27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D8FE88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800D7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АС Кемеровской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8A96631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C26E40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14:paraId="5F0C37E2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2C8C080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A8DE1D1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22CC0C22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CD761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F96E0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9557B92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A3877" w14:textId="77777777" w:rsidR="0087552E" w:rsidRDefault="00800D75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СНТ "ЧЕРЕМУШКИ"</w:t>
            </w:r>
          </w:p>
          <w:p w14:paraId="0254E4FB" w14:textId="77777777"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0DE12A0F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1024202130215</w:t>
            </w:r>
          </w:p>
          <w:p w14:paraId="12172FC3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4238008878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423801001</w:t>
            </w:r>
          </w:p>
          <w:p w14:paraId="1E8FF9B3" w14:textId="77777777"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654200, Кемеровская область, С АШМАРИНО, - КУЗБАСС, Р-Н НОВОКУЗНЕЦКИЙ</w:t>
            </w:r>
          </w:p>
          <w:p w14:paraId="146B01CD" w14:textId="77777777"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40703810412010732613</w:t>
            </w:r>
            <w:proofErr w:type="gramEnd"/>
          </w:p>
          <w:p w14:paraId="6830CAAB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"Корпоративный" ПАО "Совкомбанк"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2DC00FA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D1E3E27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33502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03C0C5C6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274D1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14F85B8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DC2F93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Н.Н.</w:t>
            </w:r>
            <w:proofErr w:type="gramEnd"/>
            <w:r w:rsidR="00800D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Рубцова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9D29A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B11A44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2495EA5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56FEAB7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18C214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E5A6D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3E5E3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B1871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98B47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50A9D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8FE70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9E0C0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4002E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BCC8C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70AC6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93BBC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975D2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DE03F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4B611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D79B7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734F5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B777C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7BB9F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9AA91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5618E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05E9E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EBEFA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56C41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ADBD6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48462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B90EC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79C23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1D69F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77E1D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206B5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E5C110" w14:textId="144CA44D" w:rsidR="0087552E" w:rsidRPr="00E5575E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sectPr w:rsidR="0087552E" w:rsidRPr="00E55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1D49A8"/>
    <w:rsid w:val="0024725B"/>
    <w:rsid w:val="00396B0A"/>
    <w:rsid w:val="003E44F9"/>
    <w:rsid w:val="003F36A1"/>
    <w:rsid w:val="00401D37"/>
    <w:rsid w:val="00410C88"/>
    <w:rsid w:val="00580DAE"/>
    <w:rsid w:val="00692F94"/>
    <w:rsid w:val="006D758C"/>
    <w:rsid w:val="007D4F6D"/>
    <w:rsid w:val="00800D75"/>
    <w:rsid w:val="0087552E"/>
    <w:rsid w:val="00B149AE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92E0"/>
  <w15:chartTrackingRefBased/>
  <w15:docId w15:val="{C8A6C541-62C9-4FF3-9717-EA62B3A0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Желобова</dc:creator>
  <cp:keywords/>
  <dc:description/>
  <cp:lastModifiedBy>Анна Желобова</cp:lastModifiedBy>
  <cp:revision>2</cp:revision>
  <dcterms:created xsi:type="dcterms:W3CDTF">2025-10-28T05:54:00Z</dcterms:created>
  <dcterms:modified xsi:type="dcterms:W3CDTF">2025-10-28T05:54:00Z</dcterms:modified>
</cp:coreProperties>
</file>