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FB7D0">
      <w:pPr>
        <w:ind w:left="-540" w:right="-1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ПРОЕКТ</w:t>
      </w:r>
    </w:p>
    <w:p w14:paraId="1A7463E7">
      <w:pPr>
        <w:pStyle w:val="8"/>
        <w:ind w:left="0" w:right="-1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ДОГОВОР</w:t>
      </w:r>
    </w:p>
    <w:p w14:paraId="2708B5A8">
      <w:pPr>
        <w:ind w:right="-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купли-продажи</w:t>
      </w:r>
    </w:p>
    <w:p w14:paraId="10584A46">
      <w:pPr>
        <w:tabs>
          <w:tab w:val="left" w:pos="6660"/>
        </w:tabs>
        <w:ind w:right="-1" w:firstLine="540"/>
        <w:rPr>
          <w:sz w:val="24"/>
          <w:szCs w:val="24"/>
        </w:rPr>
      </w:pPr>
    </w:p>
    <w:p w14:paraId="77354017">
      <w:pPr>
        <w:tabs>
          <w:tab w:val="left" w:pos="6660"/>
        </w:tabs>
        <w:ind w:right="-1" w:firstLine="540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г.                                                                                         </w:t>
      </w:r>
      <w:r>
        <w:rPr>
          <w:color w:val="FF0000"/>
          <w:sz w:val="24"/>
          <w:szCs w:val="24"/>
        </w:rPr>
        <w:t>«___» ____________202__ г.</w:t>
      </w:r>
    </w:p>
    <w:p w14:paraId="4738FEF6">
      <w:pPr>
        <w:ind w:left="-540" w:right="-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</w:p>
    <w:p w14:paraId="513C596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Гр. </w:t>
      </w:r>
      <w:r>
        <w:rPr>
          <w:rFonts w:hint="default" w:ascii="Times New Roman" w:hAnsi="Times New Roman" w:eastAsia="Tahoma" w:cs="Times New Roman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Матвеева Маргарита Петровна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ru-RU" w:eastAsia="zh-CN" w:bidi="ar"/>
        </w:rPr>
        <w:t>,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 xml:space="preserve"> 24.11.1978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ru-RU" w:eastAsia="zh-CN" w:bidi="ar"/>
        </w:rPr>
        <w:t>г.р. в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 xml:space="preserve"> г.Иваново, СНИЛС 053-546-323 50, ИНН 370245041293, адрес: 153000, г.Иваново, ул.Богдана Хмельни</w:t>
      </w:r>
      <w:bookmarkStart w:id="0" w:name="_GoBack"/>
      <w:bookmarkEnd w:id="0"/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цкого, д.30, кв.209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shd w:val="clear" w:color="auto" w:fill="FFFFFF"/>
        </w:rPr>
        <w:t>в лице финансового управляющего Бурзилова Алексея Вячеславовича</w:t>
      </w:r>
      <w:r>
        <w:rPr>
          <w:sz w:val="24"/>
          <w:szCs w:val="24"/>
        </w:rPr>
        <w:t xml:space="preserve">, действующего на основании Решения </w:t>
      </w:r>
      <w:r>
        <w:rPr>
          <w:rFonts w:ascii="Times New Roman" w:hAnsi="Times New Roman"/>
          <w:sz w:val="24"/>
          <w:szCs w:val="24"/>
        </w:rPr>
        <w:t xml:space="preserve">Арбитражного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суда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color="auto" w:fill="auto"/>
          <w:lang w:val="en-US" w:eastAsia="zh-CN" w:bidi="ar"/>
        </w:rPr>
        <w:t>Ивановской области от 23.06.2025 по делу № А17-2901/2025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«Продавец»</w:t>
      </w:r>
      <w:r>
        <w:rPr>
          <w:sz w:val="24"/>
          <w:szCs w:val="24"/>
        </w:rPr>
        <w:t xml:space="preserve">, с одной стороны, </w:t>
      </w:r>
    </w:p>
    <w:p w14:paraId="773DE75D">
      <w:pPr>
        <w:pStyle w:val="11"/>
        <w:ind w:right="-1" w:firstLine="540"/>
        <w:jc w:val="both"/>
      </w:pPr>
      <w:r>
        <w:t xml:space="preserve">и </w:t>
      </w:r>
      <w:r>
        <w:rPr>
          <w:color w:val="FF0000"/>
        </w:rPr>
        <w:t xml:space="preserve"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</w:t>
      </w:r>
      <w:r>
        <w:t xml:space="preserve">именуемое в дальнейшем </w:t>
      </w:r>
      <w:r>
        <w:rPr>
          <w:b/>
        </w:rPr>
        <w:t>«Покупатель»</w:t>
      </w:r>
      <w:r>
        <w:t xml:space="preserve">, с другой стороны,  вместе именуемые «Стороны», </w:t>
      </w:r>
    </w:p>
    <w:p w14:paraId="2924837E">
      <w:pPr>
        <w:pStyle w:val="11"/>
        <w:ind w:right="-1" w:firstLine="540"/>
        <w:jc w:val="both"/>
      </w:pPr>
      <w:r>
        <w:t xml:space="preserve">заключили настоящий  договор  о нижеследующем:        </w:t>
      </w:r>
    </w:p>
    <w:p w14:paraId="25EC1E2A">
      <w:pPr>
        <w:pStyle w:val="11"/>
        <w:ind w:right="-1" w:firstLine="540"/>
        <w:jc w:val="both"/>
      </w:pPr>
    </w:p>
    <w:p w14:paraId="410DD5D0">
      <w:pPr>
        <w:pStyle w:val="18"/>
        <w:widowControl/>
        <w:ind w:firstLine="54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Продавец</w:t>
      </w:r>
      <w:r>
        <w:rPr>
          <w:rFonts w:ascii="Times New Roman" w:hAnsi="Times New Roman"/>
          <w:sz w:val="24"/>
          <w:szCs w:val="24"/>
        </w:rPr>
        <w:t xml:space="preserve"> обязуется передать в собственность </w:t>
      </w:r>
      <w:r>
        <w:rPr>
          <w:rFonts w:ascii="Times New Roman" w:hAnsi="Times New Roman"/>
          <w:b/>
          <w:sz w:val="24"/>
          <w:szCs w:val="24"/>
        </w:rPr>
        <w:t>Покупателя</w:t>
      </w:r>
      <w:r>
        <w:rPr>
          <w:rFonts w:ascii="Times New Roman" w:hAnsi="Times New Roman"/>
          <w:sz w:val="24"/>
          <w:szCs w:val="24"/>
        </w:rPr>
        <w:t xml:space="preserve">, а </w:t>
      </w:r>
      <w:r>
        <w:rPr>
          <w:rFonts w:ascii="Times New Roman" w:hAnsi="Times New Roman"/>
          <w:b/>
          <w:sz w:val="24"/>
          <w:szCs w:val="24"/>
        </w:rPr>
        <w:t>Покупатель</w:t>
      </w:r>
      <w:r>
        <w:rPr>
          <w:rFonts w:ascii="Times New Roman" w:hAnsi="Times New Roman"/>
          <w:sz w:val="24"/>
          <w:szCs w:val="24"/>
        </w:rPr>
        <w:t xml:space="preserve"> обязуется принять и оплатить по итогам открытых торгов, проведенных на </w:t>
      </w:r>
      <w:r>
        <w:rPr>
          <w:rFonts w:hint="default" w:ascii="Times New Roman" w:hAnsi="Times New Roman"/>
          <w:sz w:val="24"/>
          <w:szCs w:val="24"/>
        </w:rPr>
        <w:t xml:space="preserve">https://torgi.arbbitlot.ru/ </w:t>
      </w:r>
      <w:r>
        <w:rPr>
          <w:rFonts w:ascii="Times New Roman" w:hAnsi="Times New Roman"/>
          <w:sz w:val="24"/>
          <w:szCs w:val="24"/>
        </w:rPr>
        <w:t>ООО "Электронная Торговая Площадка", следующее имущество:</w:t>
      </w:r>
      <w:r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CE65A9">
      <w:pPr>
        <w:pStyle w:val="15"/>
        <w:jc w:val="both"/>
      </w:pPr>
    </w:p>
    <w:p w14:paraId="7D87B2BF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Вышеуказанное имущество </w:t>
      </w: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продал, а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купил за денежную </w:t>
      </w:r>
      <w:r>
        <w:rPr>
          <w:color w:val="FF0000"/>
          <w:sz w:val="24"/>
          <w:szCs w:val="24"/>
        </w:rPr>
        <w:t>сумму (цифрами и прописью) руб.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обязуется перечислить денежные средства в счет оплаты на специальный банковский счет должника в течение тридцати дней со дня подписания </w:t>
      </w:r>
      <w:r>
        <w:rPr>
          <w:sz w:val="24"/>
          <w:szCs w:val="24"/>
          <w:lang w:val="ru-RU"/>
        </w:rPr>
        <w:t>договора</w:t>
      </w:r>
      <w:r>
        <w:rPr>
          <w:sz w:val="24"/>
          <w:szCs w:val="24"/>
        </w:rPr>
        <w:t>.</w:t>
      </w:r>
    </w:p>
    <w:p w14:paraId="256CC911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4. В случае отказа или уклонения Покупателя от подписания данного договора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имущества, нарушения сроков оплаты по настоящему договору, </w:t>
      </w:r>
      <w:r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 вправе в одностороннем порядке расторгнуть настоящий договор, путем направления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письменного уведомления о расторжении договора, при этом внесенный задаток </w:t>
      </w:r>
      <w:r>
        <w:rPr>
          <w:b/>
          <w:sz w:val="24"/>
          <w:szCs w:val="24"/>
        </w:rPr>
        <w:t>Покупателю</w:t>
      </w:r>
      <w:r>
        <w:rPr>
          <w:sz w:val="24"/>
          <w:szCs w:val="24"/>
        </w:rPr>
        <w:t xml:space="preserve"> не возвращается.</w:t>
      </w:r>
    </w:p>
    <w:p w14:paraId="37133D4E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Расходы по регистрации перехода права собственности несет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. </w:t>
      </w:r>
    </w:p>
    <w:p w14:paraId="70FAAB7C">
      <w:pPr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 до заключения настоящего договора ознакомился с состоянием вышеуказанного имущества и претензий к нему не имеет. </w:t>
      </w:r>
    </w:p>
    <w:p w14:paraId="5F8A774C">
      <w:pPr>
        <w:pStyle w:val="9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7. Споры и разногласия, которые могут возникнуть при исполнении настоящего договора, будут разрешаться путем переговоров между сторонами. В случае невозможности разрешения споров путем переговоров стороны обращаются в Арбитражный суд.</w:t>
      </w:r>
    </w:p>
    <w:p w14:paraId="6E6FA840">
      <w:pPr>
        <w:pStyle w:val="7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10. Настоящий договор составлен </w:t>
      </w:r>
      <w:r>
        <w:rPr>
          <w:color w:val="FF0000"/>
          <w:sz w:val="24"/>
          <w:szCs w:val="24"/>
        </w:rPr>
        <w:t>в двух экземплярах</w:t>
      </w:r>
      <w:r>
        <w:rPr>
          <w:sz w:val="24"/>
          <w:szCs w:val="24"/>
        </w:rPr>
        <w:t>, имеющих одинаковую юридическую силу</w:t>
      </w:r>
    </w:p>
    <w:p w14:paraId="053EBB98">
      <w:pPr>
        <w:widowControl/>
        <w:spacing w:line="256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11. Реквизиты и подписи сторон:</w:t>
      </w:r>
    </w:p>
    <w:p w14:paraId="0EDE8A5C">
      <w:pPr>
        <w:shd w:val="clear" w:color="auto" w:fill="FFFFFF"/>
        <w:autoSpaceDE w:val="0"/>
        <w:autoSpaceDN w:val="0"/>
        <w:ind w:firstLine="540"/>
        <w:jc w:val="both"/>
        <w:rPr>
          <w:b/>
          <w:bCs/>
          <w:sz w:val="24"/>
          <w:szCs w:val="24"/>
        </w:rPr>
      </w:pPr>
    </w:p>
    <w:p w14:paraId="6053F7AD">
      <w:pPr>
        <w:shd w:val="clear" w:color="auto" w:fill="FFFFFF"/>
        <w:autoSpaceDE w:val="0"/>
        <w:autoSpaceDN w:val="0"/>
        <w:ind w:firstLine="540"/>
        <w:jc w:val="both"/>
        <w:rPr>
          <w:bCs/>
          <w:sz w:val="24"/>
          <w:szCs w:val="24"/>
          <w:lang/>
        </w:rPr>
      </w:pPr>
      <w:r>
        <w:rPr>
          <w:b/>
          <w:bCs/>
          <w:sz w:val="24"/>
          <w:szCs w:val="24"/>
        </w:rPr>
        <w:t>Продавец</w:t>
      </w:r>
      <w:r>
        <w:rPr>
          <w:bCs/>
          <w:sz w:val="24"/>
          <w:szCs w:val="24"/>
          <w:lang/>
        </w:rPr>
        <w:t xml:space="preserve">: </w:t>
      </w:r>
    </w:p>
    <w:p w14:paraId="5E4CFC12">
      <w:pPr>
        <w:widowControl/>
        <w:shd w:val="clear" w:color="auto" w:fill="FFFFFF"/>
        <w:autoSpaceDE w:val="0"/>
        <w:autoSpaceDN w:val="0"/>
        <w:jc w:val="both"/>
        <w:rPr>
          <w:sz w:val="24"/>
          <w:szCs w:val="24"/>
        </w:rPr>
      </w:pPr>
      <w:r>
        <w:rPr>
          <w:bCs/>
          <w:sz w:val="24"/>
          <w:szCs w:val="24"/>
          <w:lang/>
        </w:rPr>
        <w:t>Финансовый управляющий Бурзилов Алексей Вячеславович</w:t>
      </w:r>
      <w:r>
        <w:rPr>
          <w:sz w:val="24"/>
          <w:szCs w:val="24"/>
        </w:rPr>
        <w:t>, почтовый адрес: 603</w:t>
      </w:r>
      <w:r>
        <w:rPr>
          <w:rFonts w:hint="default"/>
          <w:sz w:val="24"/>
          <w:szCs w:val="24"/>
          <w:lang w:val="ru-RU"/>
        </w:rPr>
        <w:t>106</w:t>
      </w:r>
      <w:r>
        <w:rPr>
          <w:sz w:val="24"/>
          <w:szCs w:val="24"/>
        </w:rPr>
        <w:t xml:space="preserve">, г.Н.Новгород, а/я </w:t>
      </w:r>
      <w:r>
        <w:rPr>
          <w:rFonts w:hint="default"/>
          <w:sz w:val="24"/>
          <w:szCs w:val="24"/>
          <w:lang w:val="ru-RU"/>
        </w:rPr>
        <w:t>21</w:t>
      </w:r>
      <w:r>
        <w:rPr>
          <w:sz w:val="24"/>
          <w:szCs w:val="24"/>
        </w:rPr>
        <w:t>.</w:t>
      </w:r>
    </w:p>
    <w:p w14:paraId="1215DA92">
      <w:pPr>
        <w:jc w:val="both"/>
        <w:rPr>
          <w:sz w:val="24"/>
          <w:szCs w:val="24"/>
        </w:rPr>
      </w:pPr>
      <w:r>
        <w:rPr>
          <w:sz w:val="24"/>
          <w:szCs w:val="24"/>
        </w:rPr>
        <w:t>тел. 8-920-016-36-96</w:t>
      </w:r>
    </w:p>
    <w:p w14:paraId="6C696F38">
      <w:pPr>
        <w:tabs>
          <w:tab w:val="left" w:pos="664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_______________ Бурзилов А.В.</w:t>
      </w:r>
    </w:p>
    <w:p w14:paraId="472F16A7">
      <w:pPr>
        <w:tabs>
          <w:tab w:val="left" w:pos="5460"/>
        </w:tabs>
        <w:ind w:firstLine="567"/>
        <w:jc w:val="both"/>
        <w:rPr>
          <w:b/>
          <w:sz w:val="24"/>
          <w:szCs w:val="24"/>
        </w:rPr>
      </w:pPr>
    </w:p>
    <w:p w14:paraId="58AE690E">
      <w:pPr>
        <w:tabs>
          <w:tab w:val="left" w:pos="5460"/>
        </w:tabs>
        <w:ind w:firstLine="540"/>
        <w:jc w:val="both"/>
        <w:rPr>
          <w:b/>
          <w:sz w:val="24"/>
          <w:szCs w:val="24"/>
        </w:rPr>
      </w:pPr>
    </w:p>
    <w:p w14:paraId="6C7813D8">
      <w:pPr>
        <w:ind w:firstLine="540"/>
        <w:jc w:val="both"/>
        <w:rPr>
          <w:b/>
          <w:sz w:val="24"/>
          <w:szCs w:val="24"/>
        </w:rPr>
      </w:pPr>
    </w:p>
    <w:p w14:paraId="06F611B9">
      <w:pPr>
        <w:ind w:firstLine="567"/>
        <w:jc w:val="both"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: </w:t>
      </w:r>
      <w:r>
        <w:rPr>
          <w:color w:val="FF0000"/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лица); банковские реквизиты; номер контактного телефона; адрес электронной почты.</w:t>
      </w:r>
    </w:p>
    <w:p w14:paraId="7AA1EF9C">
      <w:pPr>
        <w:ind w:firstLine="567"/>
        <w:jc w:val="both"/>
        <w:rPr>
          <w:b/>
          <w:color w:val="FF0000"/>
          <w:sz w:val="24"/>
          <w:szCs w:val="24"/>
        </w:rPr>
      </w:pPr>
    </w:p>
    <w:p w14:paraId="392B998D">
      <w:pPr>
        <w:ind w:firstLine="567"/>
        <w:jc w:val="both"/>
        <w:rPr>
          <w:b/>
          <w:color w:val="FF0000"/>
          <w:sz w:val="24"/>
          <w:szCs w:val="24"/>
        </w:rPr>
      </w:pPr>
    </w:p>
    <w:p w14:paraId="1A03FC3E">
      <w:pPr>
        <w:tabs>
          <w:tab w:val="left" w:pos="6645"/>
        </w:tabs>
        <w:ind w:firstLine="567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Должность лица                                                     </w:t>
      </w:r>
      <w:r>
        <w:rPr>
          <w:sz w:val="24"/>
          <w:szCs w:val="24"/>
        </w:rPr>
        <w:t>_______________</w:t>
      </w:r>
      <w:r>
        <w:rPr>
          <w:color w:val="FF0000"/>
          <w:sz w:val="24"/>
          <w:szCs w:val="24"/>
        </w:rPr>
        <w:t>Фамилия, инициалы</w:t>
      </w:r>
    </w:p>
    <w:p w14:paraId="31A39C18">
      <w:pPr>
        <w:tabs>
          <w:tab w:val="left" w:pos="6645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м.п.                 подпись</w:t>
      </w:r>
    </w:p>
    <w:p w14:paraId="1DD72F10">
      <w:pPr>
        <w:tabs>
          <w:tab w:val="left" w:pos="6645"/>
        </w:tabs>
        <w:ind w:left="-540" w:firstLine="540"/>
        <w:jc w:val="both"/>
        <w:rPr>
          <w:sz w:val="24"/>
          <w:szCs w:val="24"/>
        </w:rPr>
      </w:pPr>
    </w:p>
    <w:p w14:paraId="319F5196">
      <w:pPr>
        <w:jc w:val="both"/>
        <w:rPr>
          <w:sz w:val="24"/>
          <w:szCs w:val="24"/>
        </w:rPr>
      </w:pPr>
    </w:p>
    <w:p w14:paraId="58E8A8C7">
      <w:pPr>
        <w:jc w:val="both"/>
        <w:rPr>
          <w:sz w:val="24"/>
          <w:szCs w:val="24"/>
        </w:rPr>
      </w:pPr>
    </w:p>
    <w:p w14:paraId="440D15F1">
      <w:pPr>
        <w:ind w:firstLine="540"/>
        <w:jc w:val="both"/>
        <w:rPr>
          <w:sz w:val="24"/>
          <w:szCs w:val="24"/>
        </w:rPr>
      </w:pPr>
    </w:p>
    <w:p w14:paraId="0B751E38">
      <w:pPr>
        <w:ind w:firstLine="540"/>
        <w:jc w:val="both"/>
        <w:rPr>
          <w:sz w:val="24"/>
          <w:szCs w:val="24"/>
        </w:rPr>
      </w:pPr>
    </w:p>
    <w:p w14:paraId="4F44FE69">
      <w:pPr>
        <w:ind w:firstLine="540"/>
        <w:jc w:val="both"/>
        <w:rPr>
          <w:color w:val="FF0000"/>
        </w:rPr>
      </w:pPr>
      <w:r>
        <w:rPr>
          <w:b/>
          <w:color w:val="FF0000"/>
          <w:sz w:val="24"/>
          <w:szCs w:val="24"/>
        </w:rPr>
        <w:t>*Примечание:</w:t>
      </w:r>
      <w:r>
        <w:rPr>
          <w:color w:val="FF0000"/>
          <w:sz w:val="24"/>
          <w:szCs w:val="24"/>
        </w:rPr>
        <w:t xml:space="preserve"> данный документ является проектом договора, сведения выделенные красным текстом подлежат заполнению в индивидуальном порядке</w:t>
      </w:r>
      <w:r>
        <w:rPr>
          <w:color w:val="FF0000"/>
        </w:rPr>
        <w:t>.</w:t>
      </w:r>
    </w:p>
    <w:sectPr>
      <w:pgSz w:w="11906" w:h="16838"/>
      <w:pgMar w:top="1440" w:right="1080" w:bottom="1440" w:left="1080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EF1"/>
    <w:rsid w:val="000063C8"/>
    <w:rsid w:val="000737DC"/>
    <w:rsid w:val="000871CB"/>
    <w:rsid w:val="00092895"/>
    <w:rsid w:val="00106EF1"/>
    <w:rsid w:val="0012050B"/>
    <w:rsid w:val="00124921"/>
    <w:rsid w:val="001D2DA0"/>
    <w:rsid w:val="001D71D0"/>
    <w:rsid w:val="001E1B65"/>
    <w:rsid w:val="00214304"/>
    <w:rsid w:val="00245023"/>
    <w:rsid w:val="002633A6"/>
    <w:rsid w:val="002B4FA2"/>
    <w:rsid w:val="00314BB1"/>
    <w:rsid w:val="003349EE"/>
    <w:rsid w:val="003F57EC"/>
    <w:rsid w:val="004122FF"/>
    <w:rsid w:val="0042054C"/>
    <w:rsid w:val="004335C3"/>
    <w:rsid w:val="00433DEB"/>
    <w:rsid w:val="0043448D"/>
    <w:rsid w:val="004467BE"/>
    <w:rsid w:val="0047522A"/>
    <w:rsid w:val="0047782F"/>
    <w:rsid w:val="004905D6"/>
    <w:rsid w:val="004C0BA1"/>
    <w:rsid w:val="005048AC"/>
    <w:rsid w:val="00507027"/>
    <w:rsid w:val="005C55AC"/>
    <w:rsid w:val="005E6B18"/>
    <w:rsid w:val="00612390"/>
    <w:rsid w:val="00642956"/>
    <w:rsid w:val="00685912"/>
    <w:rsid w:val="00700D8D"/>
    <w:rsid w:val="00701F6B"/>
    <w:rsid w:val="00782F98"/>
    <w:rsid w:val="007D4218"/>
    <w:rsid w:val="007D6AA7"/>
    <w:rsid w:val="007E5341"/>
    <w:rsid w:val="007E728D"/>
    <w:rsid w:val="007E7830"/>
    <w:rsid w:val="00847864"/>
    <w:rsid w:val="00863C68"/>
    <w:rsid w:val="008969C2"/>
    <w:rsid w:val="008A2774"/>
    <w:rsid w:val="008A33D3"/>
    <w:rsid w:val="008B205D"/>
    <w:rsid w:val="009225BB"/>
    <w:rsid w:val="009646C8"/>
    <w:rsid w:val="00970142"/>
    <w:rsid w:val="009A1357"/>
    <w:rsid w:val="009B796F"/>
    <w:rsid w:val="00A42799"/>
    <w:rsid w:val="00A443DC"/>
    <w:rsid w:val="00A8384E"/>
    <w:rsid w:val="00A96817"/>
    <w:rsid w:val="00B4275F"/>
    <w:rsid w:val="00B66EEE"/>
    <w:rsid w:val="00B975B4"/>
    <w:rsid w:val="00BA12B2"/>
    <w:rsid w:val="00BC1A9E"/>
    <w:rsid w:val="00BC63D4"/>
    <w:rsid w:val="00BE1227"/>
    <w:rsid w:val="00BF5184"/>
    <w:rsid w:val="00C20127"/>
    <w:rsid w:val="00C5377D"/>
    <w:rsid w:val="00C57278"/>
    <w:rsid w:val="00CC3C6F"/>
    <w:rsid w:val="00CE3B62"/>
    <w:rsid w:val="00CF1196"/>
    <w:rsid w:val="00D42A7B"/>
    <w:rsid w:val="00D81AB9"/>
    <w:rsid w:val="00DB69EC"/>
    <w:rsid w:val="00DC55B4"/>
    <w:rsid w:val="00DD584C"/>
    <w:rsid w:val="00E03C27"/>
    <w:rsid w:val="00E561B5"/>
    <w:rsid w:val="00EC5262"/>
    <w:rsid w:val="00EE2BC4"/>
    <w:rsid w:val="00F05E20"/>
    <w:rsid w:val="00F53CF6"/>
    <w:rsid w:val="00F724CA"/>
    <w:rsid w:val="00F73528"/>
    <w:rsid w:val="00F867F9"/>
    <w:rsid w:val="00F969B3"/>
    <w:rsid w:val="00FC31C8"/>
    <w:rsid w:val="00FF2E0E"/>
    <w:rsid w:val="05E560A5"/>
    <w:rsid w:val="0621030C"/>
    <w:rsid w:val="0B676B8D"/>
    <w:rsid w:val="1B62528D"/>
    <w:rsid w:val="1D9E5609"/>
    <w:rsid w:val="3177759D"/>
    <w:rsid w:val="3A6A21E4"/>
    <w:rsid w:val="64593C1E"/>
    <w:rsid w:val="6578683C"/>
    <w:rsid w:val="723B56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widowControl w:val="0"/>
    </w:pPr>
    <w:rPr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spacing w:before="240" w:after="60"/>
      <w:outlineLvl w:val="0"/>
    </w:pPr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default="1" w:styleId="3">
    <w:name w:val="Default Paragraph Font"/>
    <w:link w:val="4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 Знак1"/>
    <w:basedOn w:val="1"/>
    <w:link w:val="3"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6">
    <w:name w:val="Hyperlink"/>
    <w:unhideWhenUsed/>
    <w:uiPriority w:val="0"/>
    <w:rPr>
      <w:color w:val="0000FF"/>
      <w:u w:val="single"/>
    </w:rPr>
  </w:style>
  <w:style w:type="paragraph" w:styleId="7">
    <w:name w:val="Body Text Indent"/>
    <w:basedOn w:val="1"/>
    <w:uiPriority w:val="0"/>
    <w:pPr>
      <w:widowControl/>
      <w:jc w:val="both"/>
    </w:pPr>
    <w:rPr>
      <w:sz w:val="28"/>
      <w:szCs w:val="28"/>
    </w:rPr>
  </w:style>
  <w:style w:type="paragraph" w:styleId="8">
    <w:name w:val="Title"/>
    <w:basedOn w:val="1"/>
    <w:qFormat/>
    <w:uiPriority w:val="0"/>
    <w:pPr>
      <w:widowControl/>
      <w:ind w:left="-851"/>
      <w:jc w:val="center"/>
    </w:pPr>
    <w:rPr>
      <w:b/>
      <w:bCs/>
      <w:sz w:val="28"/>
      <w:szCs w:val="28"/>
    </w:rPr>
  </w:style>
  <w:style w:type="paragraph" w:styleId="9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link w:val="2"/>
    <w:uiPriority w:val="0"/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customStyle="1" w:styleId="11">
    <w:name w:val="FR1"/>
    <w:uiPriority w:val="0"/>
    <w:pPr>
      <w:widowControl w:val="0"/>
    </w:pPr>
    <w:rPr>
      <w:sz w:val="24"/>
      <w:szCs w:val="24"/>
      <w:lang w:val="ru-RU" w:eastAsia="ru-RU" w:bidi="ar-SA"/>
    </w:rPr>
  </w:style>
  <w:style w:type="paragraph" w:customStyle="1" w:styleId="12">
    <w:name w:val="Знак1"/>
    <w:basedOn w:val="1"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 Знак"/>
    <w:basedOn w:val="1"/>
    <w:uiPriority w:val="0"/>
    <w:pPr>
      <w:widowControl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Обычный1"/>
    <w:uiPriority w:val="0"/>
    <w:rPr>
      <w:lang w:val="ru-RU" w:eastAsia="ru-RU" w:bidi="ar-SA"/>
    </w:rPr>
  </w:style>
  <w:style w:type="paragraph" w:customStyle="1" w:styleId="15">
    <w:name w:val="Default"/>
    <w:uiPriority w:val="0"/>
    <w:pPr>
      <w:autoSpaceDE w:val="0"/>
      <w:autoSpaceDN w:val="0"/>
      <w:adjustRightInd w:val="0"/>
    </w:pPr>
    <w:rPr>
      <w:color w:val="000000"/>
      <w:sz w:val="24"/>
      <w:szCs w:val="24"/>
      <w:lang w:val="ru-RU" w:eastAsia="ru-RU" w:bidi="ar-SA"/>
    </w:rPr>
  </w:style>
  <w:style w:type="character" w:customStyle="1" w:styleId="16">
    <w:name w:val=" Знак Знак2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7">
    <w:name w:val="No Spacing"/>
    <w:qFormat/>
    <w:uiPriority w:val="1"/>
    <w:rPr>
      <w:rFonts w:ascii="Calibri" w:hAnsi="Calibri" w:eastAsia="Calibri"/>
      <w:sz w:val="22"/>
      <w:szCs w:val="22"/>
      <w:lang w:val="ru-RU" w:eastAsia="en-US" w:bidi="ar-SA"/>
    </w:rPr>
  </w:style>
  <w:style w:type="paragraph" w:customStyle="1" w:styleId="18">
    <w:name w:val="ConsNonformat"/>
    <w:uiPriority w:val="0"/>
    <w:pPr>
      <w:widowControl w:val="0"/>
      <w:suppressAutoHyphens/>
      <w:autoSpaceDE w:val="0"/>
    </w:pPr>
    <w:rPr>
      <w:rFonts w:ascii="Courier New" w:hAnsi="Courier New" w:eastAsia="Arial"/>
      <w:sz w:val="18"/>
      <w:szCs w:val="18"/>
      <w:lang w:val="ru-RU" w:eastAsia="ar-SA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Организация</Company>
  <Pages>2</Pages>
  <Words>578</Words>
  <Characters>3295</Characters>
  <Lines>27</Lines>
  <Paragraphs>7</Paragraphs>
  <TotalTime>1</TotalTime>
  <ScaleCrop>false</ScaleCrop>
  <LinksUpToDate>false</LinksUpToDate>
  <CharactersWithSpaces>3866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2016-10-12T08:02:00Z</dcterms:created>
  <dc:creator>Customer</dc:creator>
  <cp:lastModifiedBy>Алексей</cp:lastModifiedBy>
  <dcterms:modified xsi:type="dcterms:W3CDTF">2026-01-13T15:16:17Z</dcterms:modified>
  <dc:title>ДОГОВОР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6DC7A9DF04A44845A76158CB74003703_13</vt:lpwstr>
  </property>
</Properties>
</file>