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FFFFF"/>
  <w:body>
    <w:p w14:paraId="55444955" w14:textId="77777777" w:rsidR="0087302B" w:rsidRDefault="0087302B">
      <w:pPr>
        <w:ind w:firstLine="72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 ПРОЕКТ ДОГОВОРА КУПЛИ-ПРОДАЖИ</w:t>
      </w:r>
    </w:p>
    <w:p w14:paraId="37BE36EB" w14:textId="77777777" w:rsidR="0087302B" w:rsidRDefault="0087302B">
      <w:pPr>
        <w:ind w:firstLine="720"/>
        <w:rPr>
          <w:b/>
          <w:sz w:val="24"/>
          <w:szCs w:val="24"/>
        </w:rPr>
      </w:pPr>
    </w:p>
    <w:p w14:paraId="174DA493" w14:textId="77777777" w:rsidR="0087302B" w:rsidRDefault="0087302B">
      <w:pPr>
        <w:tabs>
          <w:tab w:val="center" w:pos="5330"/>
          <w:tab w:val="right" w:pos="10065"/>
        </w:tabs>
        <w:rPr>
          <w:sz w:val="24"/>
          <w:szCs w:val="24"/>
        </w:rPr>
      </w:pPr>
      <w:r>
        <w:rPr>
          <w:sz w:val="24"/>
          <w:szCs w:val="24"/>
        </w:rPr>
        <w:tab/>
      </w:r>
      <w:r>
        <w:rPr>
          <w:sz w:val="24"/>
          <w:szCs w:val="24"/>
        </w:rPr>
        <w:tab/>
        <w:t xml:space="preserve">    ___________________ 2025 года</w:t>
      </w:r>
    </w:p>
    <w:p w14:paraId="18AF4EA8" w14:textId="77777777" w:rsidR="0087302B" w:rsidRDefault="0087302B">
      <w:pPr>
        <w:tabs>
          <w:tab w:val="center" w:pos="5330"/>
          <w:tab w:val="right" w:pos="9923"/>
        </w:tabs>
        <w:rPr>
          <w:sz w:val="24"/>
          <w:szCs w:val="24"/>
        </w:rPr>
      </w:pPr>
    </w:p>
    <w:p w14:paraId="18693FCD" w14:textId="2507FE1C" w:rsidR="0087302B" w:rsidRDefault="0087302B">
      <w:pPr>
        <w:ind w:firstLine="567"/>
        <w:jc w:val="both"/>
        <w:rPr>
          <w:b/>
          <w:sz w:val="24"/>
          <w:szCs w:val="24"/>
        </w:rPr>
      </w:pPr>
      <w:proofErr w:type="gramStart"/>
      <w:r>
        <w:rPr>
          <w:sz w:val="24"/>
          <w:szCs w:val="24"/>
        </w:rPr>
        <w:t xml:space="preserve">Финансовый управляющий </w:t>
      </w:r>
      <w:r w:rsidR="000606D6" w:rsidRPr="000606D6">
        <w:rPr>
          <w:noProof/>
          <w:sz w:val="24"/>
          <w:szCs w:val="24"/>
        </w:rPr>
        <w:t>Кондратьевой Валентины Азатовны</w:t>
      </w:r>
      <w:r w:rsidR="000606D6">
        <w:rPr>
          <w:noProof/>
          <w:sz w:val="24"/>
          <w:szCs w:val="24"/>
        </w:rPr>
        <w:t xml:space="preserve"> </w:t>
      </w:r>
      <w:r w:rsidR="00DD230E" w:rsidRPr="00DD230E">
        <w:rPr>
          <w:noProof/>
          <w:sz w:val="24"/>
          <w:szCs w:val="24"/>
        </w:rPr>
        <w:t xml:space="preserve">Закиров Тимур Назифович (ИНН 022501837847,  СНИЛС 166-267-428 92, адрес для направления корреспонденции: 450000, Респ Башкортостан, г. Уфа, ул. Ленина, 28, а/я 1173) - член Союза СРО "ГАУ" - Союз "Саморегулируемая организация "Гильдия арбитражных управляющих" (ИНН 1660062005,  ОГРН 1021603626098, 420034, Респ Татарстан, г Казань, ул. Соловецких Юнг, д. 7, оф. </w:t>
      </w:r>
      <w:proofErr w:type="gramEnd"/>
      <w:r w:rsidR="00DD230E" w:rsidRPr="00DD230E">
        <w:rPr>
          <w:noProof/>
          <w:sz w:val="24"/>
          <w:szCs w:val="24"/>
        </w:rPr>
        <w:t>1004)</w:t>
      </w:r>
      <w:r w:rsidRPr="0003121F">
        <w:rPr>
          <w:noProof/>
          <w:sz w:val="24"/>
          <w:szCs w:val="24"/>
        </w:rPr>
        <w:t>, действующий на основании</w:t>
      </w:r>
      <w:r>
        <w:rPr>
          <w:sz w:val="24"/>
          <w:szCs w:val="24"/>
        </w:rPr>
        <w:t xml:space="preserve"> </w:t>
      </w:r>
      <w:r w:rsidR="000606D6">
        <w:rPr>
          <w:sz w:val="24"/>
          <w:szCs w:val="24"/>
        </w:rPr>
        <w:t xml:space="preserve">решения </w:t>
      </w:r>
      <w:r w:rsidR="000606D6" w:rsidRPr="000606D6">
        <w:rPr>
          <w:noProof/>
          <w:sz w:val="24"/>
          <w:szCs w:val="24"/>
        </w:rPr>
        <w:t>Арбитражного суда Свердловской области от 07.05.2025 (резолютивная часть объявлена 07.05.2025) по делу № А60-16198/2025</w:t>
      </w:r>
      <w:r w:rsidRPr="00706A8F">
        <w:rPr>
          <w:sz w:val="24"/>
          <w:szCs w:val="24"/>
        </w:rPr>
        <w:t>, именуемый</w:t>
      </w:r>
      <w:r>
        <w:rPr>
          <w:sz w:val="24"/>
          <w:szCs w:val="24"/>
        </w:rPr>
        <w:t xml:space="preserve"> в дальнейшем </w:t>
      </w:r>
      <w:r>
        <w:rPr>
          <w:b/>
          <w:sz w:val="24"/>
          <w:szCs w:val="24"/>
        </w:rPr>
        <w:t>«Продавец»</w:t>
      </w:r>
      <w:r>
        <w:rPr>
          <w:b/>
          <w:bCs/>
          <w:sz w:val="24"/>
          <w:szCs w:val="24"/>
        </w:rPr>
        <w:t xml:space="preserve">, </w:t>
      </w:r>
      <w:r>
        <w:rPr>
          <w:sz w:val="24"/>
          <w:szCs w:val="24"/>
        </w:rPr>
        <w:t>с одной стороны, и ___________________, именуемый в дальнейшем «</w:t>
      </w:r>
      <w:r>
        <w:rPr>
          <w:b/>
          <w:bCs/>
          <w:sz w:val="24"/>
          <w:szCs w:val="24"/>
        </w:rPr>
        <w:t>Покупатель»</w:t>
      </w:r>
      <w:r>
        <w:rPr>
          <w:sz w:val="24"/>
          <w:szCs w:val="24"/>
        </w:rPr>
        <w:t>, с другой стороны, на основ</w:t>
      </w:r>
      <w:r>
        <w:rPr>
          <w:sz w:val="24"/>
          <w:szCs w:val="24"/>
        </w:rPr>
        <w:t>а</w:t>
      </w:r>
      <w:r>
        <w:rPr>
          <w:sz w:val="24"/>
          <w:szCs w:val="24"/>
        </w:rPr>
        <w:t>нии протокола ___________________  о ходе и результатах торгов по продаже имущества</w:t>
      </w:r>
      <w:r w:rsidR="00117C5D">
        <w:rPr>
          <w:sz w:val="24"/>
          <w:szCs w:val="24"/>
        </w:rPr>
        <w:t xml:space="preserve"> </w:t>
      </w:r>
      <w:bookmarkStart w:id="0" w:name="_GoBack"/>
      <w:bookmarkEnd w:id="0"/>
      <w:r w:rsidRPr="0003121F">
        <w:rPr>
          <w:noProof/>
          <w:sz w:val="24"/>
          <w:szCs w:val="24"/>
        </w:rPr>
        <w:t>должника</w:t>
      </w:r>
      <w:r>
        <w:rPr>
          <w:sz w:val="24"/>
          <w:szCs w:val="24"/>
        </w:rPr>
        <w:t xml:space="preserve"> - </w:t>
      </w:r>
      <w:r w:rsidR="000606D6" w:rsidRPr="000606D6">
        <w:rPr>
          <w:noProof/>
          <w:sz w:val="24"/>
          <w:szCs w:val="24"/>
        </w:rPr>
        <w:t>Кондратьевой Валентины Азатовны</w:t>
      </w:r>
      <w:r w:rsidR="000606D6">
        <w:rPr>
          <w:noProof/>
          <w:sz w:val="24"/>
          <w:szCs w:val="24"/>
        </w:rPr>
        <w:t xml:space="preserve"> </w:t>
      </w:r>
      <w:r w:rsidRPr="00706A8F">
        <w:rPr>
          <w:sz w:val="24"/>
          <w:szCs w:val="24"/>
        </w:rPr>
        <w:t>составили настоящий Дог</w:t>
      </w:r>
      <w:r w:rsidRPr="00706A8F">
        <w:rPr>
          <w:sz w:val="24"/>
          <w:szCs w:val="24"/>
        </w:rPr>
        <w:t>о</w:t>
      </w:r>
      <w:r w:rsidRPr="00706A8F">
        <w:rPr>
          <w:sz w:val="24"/>
          <w:szCs w:val="24"/>
        </w:rPr>
        <w:t>вор о нижеследу</w:t>
      </w:r>
      <w:r w:rsidRPr="00706A8F">
        <w:rPr>
          <w:sz w:val="24"/>
          <w:szCs w:val="24"/>
        </w:rPr>
        <w:t>ю</w:t>
      </w:r>
      <w:r w:rsidRPr="00706A8F">
        <w:rPr>
          <w:sz w:val="24"/>
          <w:szCs w:val="24"/>
        </w:rPr>
        <w:t>щем:</w:t>
      </w:r>
      <w:r>
        <w:rPr>
          <w:color w:val="FF0000"/>
          <w:sz w:val="24"/>
          <w:szCs w:val="24"/>
        </w:rPr>
        <w:t xml:space="preserve">  </w:t>
      </w:r>
    </w:p>
    <w:p w14:paraId="18C15ADD" w14:textId="77777777" w:rsidR="0087302B" w:rsidRDefault="0087302B">
      <w:pPr>
        <w:jc w:val="both"/>
        <w:rPr>
          <w:b/>
          <w:sz w:val="24"/>
          <w:szCs w:val="24"/>
        </w:rPr>
      </w:pPr>
    </w:p>
    <w:p w14:paraId="4CC79D63" w14:textId="77777777" w:rsidR="0087302B" w:rsidRDefault="0087302B">
      <w:pPr>
        <w:jc w:val="both"/>
        <w:rPr>
          <w:sz w:val="24"/>
          <w:szCs w:val="24"/>
        </w:rPr>
      </w:pPr>
      <w:r>
        <w:rPr>
          <w:b/>
          <w:sz w:val="24"/>
          <w:szCs w:val="24"/>
        </w:rPr>
        <w:t xml:space="preserve">            </w:t>
      </w:r>
      <w:r>
        <w:rPr>
          <w:b/>
          <w:sz w:val="24"/>
          <w:szCs w:val="24"/>
          <w:lang w:val="en-US"/>
        </w:rPr>
        <w:t>I</w:t>
      </w:r>
      <w:r>
        <w:rPr>
          <w:b/>
          <w:sz w:val="24"/>
          <w:szCs w:val="24"/>
        </w:rPr>
        <w:t>. Предмет Договора</w:t>
      </w:r>
    </w:p>
    <w:p w14:paraId="20EDB54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1.1. Продавец передает в собственность Покупателю, а Покупатель обязуется принять и оплатить следующее имущество (объект): </w:t>
      </w:r>
    </w:p>
    <w:p w14:paraId="5A506E96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5AAF4BC1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1.2. Имущество продается на основании ФЗ «О несостоятельности (банкротстве)» N 127-ФЗ от 26 октября 2002 года.</w:t>
      </w:r>
    </w:p>
    <w:p w14:paraId="11FA0E19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40FB868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</w:t>
      </w:r>
      <w:r>
        <w:rPr>
          <w:b/>
          <w:sz w:val="24"/>
          <w:szCs w:val="24"/>
        </w:rPr>
        <w:t>. Стоимость Имущества и порядок его оплаты</w:t>
      </w:r>
    </w:p>
    <w:p w14:paraId="0C650B1E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 xml:space="preserve">2.1. Общая стоимость </w:t>
      </w:r>
      <w:r>
        <w:rPr>
          <w:bCs/>
          <w:sz w:val="24"/>
          <w:szCs w:val="24"/>
        </w:rPr>
        <w:t>Имущества</w:t>
      </w:r>
      <w:r>
        <w:rPr>
          <w:sz w:val="24"/>
          <w:szCs w:val="24"/>
        </w:rPr>
        <w:t xml:space="preserve"> составляет________________________ руб.</w:t>
      </w:r>
    </w:p>
    <w:p w14:paraId="1B682D1B" w14:textId="77777777" w:rsidR="0087302B" w:rsidRDefault="0087302B">
      <w:pPr>
        <w:jc w:val="both"/>
      </w:pPr>
      <w:r>
        <w:rPr>
          <w:sz w:val="24"/>
          <w:szCs w:val="24"/>
        </w:rPr>
        <w:tab/>
        <w:t>2.2. Задаток в сумме ______________________ руб.,</w:t>
      </w:r>
      <w:r>
        <w:rPr>
          <w:bCs/>
          <w:spacing w:val="5"/>
          <w:sz w:val="24"/>
          <w:szCs w:val="24"/>
        </w:rPr>
        <w:t xml:space="preserve"> </w:t>
      </w:r>
      <w:r>
        <w:rPr>
          <w:sz w:val="24"/>
          <w:szCs w:val="24"/>
        </w:rPr>
        <w:t>перечислен на расчетный счет эле</w:t>
      </w:r>
      <w:r>
        <w:rPr>
          <w:sz w:val="24"/>
          <w:szCs w:val="24"/>
        </w:rPr>
        <w:t>к</w:t>
      </w:r>
      <w:r>
        <w:rPr>
          <w:sz w:val="24"/>
          <w:szCs w:val="24"/>
        </w:rPr>
        <w:t>тронной площадки</w:t>
      </w:r>
      <w:r>
        <w:rPr>
          <w:sz w:val="24"/>
        </w:rPr>
        <w:t xml:space="preserve"> </w:t>
      </w:r>
      <w:r>
        <w:rPr>
          <w:sz w:val="24"/>
          <w:szCs w:val="24"/>
        </w:rPr>
        <w:t xml:space="preserve">Покупателем по Договору о задатке от «__» ______ 2025 года, засчитывается в счет оплаты Имущества. </w:t>
      </w:r>
    </w:p>
    <w:p w14:paraId="069728EC" w14:textId="77777777" w:rsidR="0087302B" w:rsidRDefault="0087302B">
      <w:pPr>
        <w:numPr>
          <w:ilvl w:val="1"/>
          <w:numId w:val="2"/>
        </w:numPr>
        <w:jc w:val="both"/>
      </w:pPr>
      <w:r>
        <w:rPr>
          <w:sz w:val="24"/>
          <w:szCs w:val="24"/>
        </w:rPr>
        <w:t>За вычетом суммы задатка Покупатель должен уплатить_________________ руб. Опл</w:t>
      </w:r>
      <w:r>
        <w:rPr>
          <w:sz w:val="24"/>
          <w:szCs w:val="24"/>
        </w:rPr>
        <w:t>а</w:t>
      </w:r>
      <w:r>
        <w:rPr>
          <w:sz w:val="24"/>
          <w:szCs w:val="24"/>
        </w:rPr>
        <w:t>та производиться по следующим реквизитам:</w:t>
      </w:r>
    </w:p>
    <w:p w14:paraId="70099D7A" w14:textId="77777777" w:rsidR="0087302B" w:rsidRDefault="0087302B">
      <w:pPr>
        <w:jc w:val="both"/>
      </w:pPr>
    </w:p>
    <w:p w14:paraId="3BEB56EB" w14:textId="77777777" w:rsidR="0087302B" w:rsidRDefault="0087302B">
      <w:pPr>
        <w:ind w:left="709"/>
        <w:rPr>
          <w:sz w:val="24"/>
          <w:szCs w:val="24"/>
        </w:rPr>
      </w:pPr>
      <w:r>
        <w:rPr>
          <w:sz w:val="24"/>
          <w:szCs w:val="24"/>
        </w:rPr>
        <w:t>Валюта Российский рубль</w:t>
      </w:r>
    </w:p>
    <w:p w14:paraId="0EFFD269" w14:textId="48DC4C60" w:rsidR="00595448" w:rsidRDefault="000606D6" w:rsidP="00595448">
      <w:pPr>
        <w:ind w:firstLine="709"/>
        <w:jc w:val="both"/>
        <w:rPr>
          <w:sz w:val="24"/>
        </w:rPr>
      </w:pPr>
      <w:r w:rsidRPr="000606D6">
        <w:rPr>
          <w:sz w:val="24"/>
        </w:rPr>
        <w:t>Наименование получателя КОНДРАТЬЕВА ВАЛЕНТИНА АЗАТОВНА Счет получателя 40817810050201211731 Дата открытия 13.05.2025 Наименование банка получателя ФИЛИАЛ "ЦЕНТРАЛЬНЫЙ" ПАО "СОВКОМБАНК</w:t>
      </w:r>
      <w:proofErr w:type="gramStart"/>
      <w:r w:rsidRPr="000606D6">
        <w:rPr>
          <w:sz w:val="24"/>
        </w:rPr>
        <w:t>"(</w:t>
      </w:r>
      <w:proofErr w:type="gramEnd"/>
      <w:r w:rsidRPr="000606D6">
        <w:rPr>
          <w:sz w:val="24"/>
        </w:rPr>
        <w:t>БЕРДСК) Корреспондентский счет 30101810150040000763 БИК 045004763 ИНН БАНКА 4401116480 КПП БАНКА 544543001</w:t>
      </w:r>
    </w:p>
    <w:p w14:paraId="0A006D90" w14:textId="77777777" w:rsidR="000606D6" w:rsidRDefault="000606D6" w:rsidP="00595448">
      <w:pPr>
        <w:ind w:firstLine="709"/>
        <w:jc w:val="both"/>
        <w:rPr>
          <w:sz w:val="24"/>
        </w:rPr>
      </w:pPr>
    </w:p>
    <w:p w14:paraId="2E69EEEA" w14:textId="77777777" w:rsidR="0087302B" w:rsidRDefault="0087302B">
      <w:pPr>
        <w:ind w:firstLine="709"/>
        <w:jc w:val="both"/>
      </w:pPr>
      <w:r>
        <w:rPr>
          <w:sz w:val="24"/>
          <w:szCs w:val="24"/>
        </w:rPr>
        <w:t>2.4. Оплата производится в течении 30 дней с момента подписания настоящего Договора.</w:t>
      </w:r>
    </w:p>
    <w:p w14:paraId="30FF621F" w14:textId="77777777" w:rsidR="0087302B" w:rsidRDefault="0087302B">
      <w:pPr>
        <w:shd w:val="clear" w:color="auto" w:fill="FFFFFF"/>
        <w:jc w:val="both"/>
        <w:rPr>
          <w:sz w:val="24"/>
          <w:szCs w:val="24"/>
        </w:rPr>
      </w:pPr>
    </w:p>
    <w:p w14:paraId="5064144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III</w:t>
      </w:r>
      <w:r>
        <w:rPr>
          <w:b/>
          <w:sz w:val="24"/>
          <w:szCs w:val="24"/>
        </w:rPr>
        <w:t>. Передача Имущества</w:t>
      </w:r>
    </w:p>
    <w:p w14:paraId="2A6BD465" w14:textId="77777777" w:rsidR="0087302B" w:rsidRDefault="0087302B">
      <w:pPr>
        <w:ind w:firstLine="720"/>
        <w:jc w:val="both"/>
      </w:pPr>
      <w:r>
        <w:rPr>
          <w:sz w:val="24"/>
          <w:szCs w:val="24"/>
        </w:rPr>
        <w:t>3.1. Передача Имущества Продавцом и принятие его Покупателем осуществляется по по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писываемому сторонами передаточному акту или иному документу о передаче.</w:t>
      </w:r>
    </w:p>
    <w:p w14:paraId="05BFFB4A" w14:textId="77777777" w:rsidR="0087302B" w:rsidRDefault="0087302B">
      <w:pPr>
        <w:tabs>
          <w:tab w:val="center" w:pos="8505"/>
        </w:tabs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3.2. Передача Имущества должна быть осуществлена в течение пяти рабочих дней со дня его оплаты.</w:t>
      </w:r>
      <w:r>
        <w:rPr>
          <w:sz w:val="24"/>
          <w:szCs w:val="24"/>
        </w:rPr>
        <w:tab/>
      </w:r>
    </w:p>
    <w:p w14:paraId="3117FC2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3.3. Принятое Покупателем Имущество возврату не подлежит. Продавец не несет отве</w:t>
      </w:r>
      <w:r>
        <w:rPr>
          <w:sz w:val="24"/>
          <w:szCs w:val="24"/>
        </w:rPr>
        <w:t>т</w:t>
      </w:r>
      <w:r>
        <w:rPr>
          <w:sz w:val="24"/>
          <w:szCs w:val="24"/>
        </w:rPr>
        <w:t>ственности за качество проданного Имущества.</w:t>
      </w:r>
    </w:p>
    <w:p w14:paraId="00306B50" w14:textId="77777777" w:rsidR="0087302B" w:rsidRDefault="0087302B">
      <w:pPr>
        <w:ind w:firstLine="720"/>
        <w:jc w:val="both"/>
        <w:rPr>
          <w:b/>
          <w:sz w:val="24"/>
          <w:szCs w:val="24"/>
        </w:rPr>
      </w:pPr>
      <w:r>
        <w:rPr>
          <w:sz w:val="24"/>
          <w:szCs w:val="24"/>
        </w:rPr>
        <w:t>3.4 Право собственности на имущество, указанное в п. 1.1. настоящего Договора переходит к Покупателю после выполнения Покупателем своих обязательств по перечислению денежных средств за приобретаемое имущество.</w:t>
      </w:r>
    </w:p>
    <w:p w14:paraId="5C919010" w14:textId="77777777" w:rsidR="0087302B" w:rsidRDefault="0087302B">
      <w:pPr>
        <w:ind w:firstLine="720"/>
        <w:jc w:val="both"/>
        <w:rPr>
          <w:b/>
          <w:color w:val="FF0000"/>
          <w:sz w:val="24"/>
          <w:szCs w:val="24"/>
        </w:rPr>
      </w:pPr>
    </w:p>
    <w:p w14:paraId="575091E6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IV</w:t>
      </w:r>
      <w:r>
        <w:rPr>
          <w:b/>
          <w:sz w:val="24"/>
          <w:szCs w:val="24"/>
        </w:rPr>
        <w:t>. Ответственность сторон</w:t>
      </w:r>
    </w:p>
    <w:p w14:paraId="48FA15D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4.1. За невыполнение или ненадлежащее выполнение обязательств по настоящему Догов</w:t>
      </w:r>
      <w:r>
        <w:rPr>
          <w:sz w:val="24"/>
          <w:szCs w:val="24"/>
        </w:rPr>
        <w:t>о</w:t>
      </w:r>
      <w:r>
        <w:rPr>
          <w:sz w:val="24"/>
          <w:szCs w:val="24"/>
        </w:rPr>
        <w:t>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3D24F1E2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4.2. Стороны договорились, что не поступление денежных средств в счет оплаты Имущ</w:t>
      </w:r>
      <w:r>
        <w:rPr>
          <w:sz w:val="24"/>
          <w:szCs w:val="24"/>
        </w:rPr>
        <w:t>е</w:t>
      </w:r>
      <w:r>
        <w:rPr>
          <w:sz w:val="24"/>
          <w:szCs w:val="24"/>
        </w:rPr>
        <w:t xml:space="preserve">ства в сумме и в сроки, указанные в п. 2.3 настоящего Договора, считается отказом Покупателя от </w:t>
      </w:r>
      <w:r>
        <w:rPr>
          <w:sz w:val="24"/>
          <w:szCs w:val="24"/>
        </w:rPr>
        <w:lastRenderedPageBreak/>
        <w:t>исполнения обязательств по оплате Имущества. В этом случае Продавец вправе отказаться от и</w:t>
      </w:r>
      <w:r>
        <w:rPr>
          <w:sz w:val="24"/>
          <w:szCs w:val="24"/>
        </w:rPr>
        <w:t>с</w:t>
      </w:r>
      <w:r>
        <w:rPr>
          <w:sz w:val="24"/>
          <w:szCs w:val="24"/>
        </w:rPr>
        <w:t>полнения своих обязательств по настоящему Договору, письменно уведомив Покупателя о ра</w:t>
      </w:r>
      <w:r>
        <w:rPr>
          <w:sz w:val="24"/>
          <w:szCs w:val="24"/>
        </w:rPr>
        <w:t>с</w:t>
      </w:r>
      <w:r>
        <w:rPr>
          <w:sz w:val="24"/>
          <w:szCs w:val="24"/>
        </w:rPr>
        <w:t>торжении настоящего Договора.</w:t>
      </w:r>
    </w:p>
    <w:p w14:paraId="4D6052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считается расторгнутым с момента направления Продавцом указанн</w:t>
      </w:r>
      <w:r>
        <w:rPr>
          <w:sz w:val="24"/>
          <w:szCs w:val="24"/>
        </w:rPr>
        <w:t>о</w:t>
      </w:r>
      <w:r>
        <w:rPr>
          <w:sz w:val="24"/>
          <w:szCs w:val="24"/>
        </w:rPr>
        <w:t>го уведомления, при этом Покупатель теряет право на получение Имущества и утрачивает внесе</w:t>
      </w:r>
      <w:r>
        <w:rPr>
          <w:sz w:val="24"/>
          <w:szCs w:val="24"/>
        </w:rPr>
        <w:t>н</w:t>
      </w:r>
      <w:r>
        <w:rPr>
          <w:sz w:val="24"/>
          <w:szCs w:val="24"/>
        </w:rPr>
        <w:t>ный задаток. В данном случае оформление Сторонами дополнительного соглашения о расторж</w:t>
      </w:r>
      <w:r>
        <w:rPr>
          <w:sz w:val="24"/>
          <w:szCs w:val="24"/>
        </w:rPr>
        <w:t>е</w:t>
      </w:r>
      <w:r>
        <w:rPr>
          <w:sz w:val="24"/>
          <w:szCs w:val="24"/>
        </w:rPr>
        <w:t>нии настоящего Договора не требуется.</w:t>
      </w:r>
    </w:p>
    <w:p w14:paraId="164C723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0DC6E075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</w:t>
      </w:r>
      <w:r>
        <w:rPr>
          <w:b/>
          <w:sz w:val="24"/>
          <w:szCs w:val="24"/>
        </w:rPr>
        <w:t>. Прочие условия</w:t>
      </w:r>
    </w:p>
    <w:p w14:paraId="219DA3A0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5.1. Настоящий Договор вступает в силу с момента его подписания и прекращает свое де</w:t>
      </w:r>
      <w:r>
        <w:rPr>
          <w:sz w:val="24"/>
          <w:szCs w:val="24"/>
        </w:rPr>
        <w:t>й</w:t>
      </w:r>
      <w:r>
        <w:rPr>
          <w:sz w:val="24"/>
          <w:szCs w:val="24"/>
        </w:rPr>
        <w:t>ствие при:</w:t>
      </w:r>
    </w:p>
    <w:tbl>
      <w:tblPr>
        <w:tblW w:w="10261" w:type="dxa"/>
        <w:tblInd w:w="-28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9380"/>
      </w:tblGrid>
      <w:tr w:rsidR="0087302B" w14:paraId="4466542F" w14:textId="77777777">
        <w:tc>
          <w:tcPr>
            <w:tcW w:w="881" w:type="dxa"/>
          </w:tcPr>
          <w:p w14:paraId="379AF0AA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4E0F84CC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87302B" w14:paraId="1A9EC384" w14:textId="77777777">
        <w:tc>
          <w:tcPr>
            <w:tcW w:w="881" w:type="dxa"/>
          </w:tcPr>
          <w:p w14:paraId="24B87341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532A58D5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87302B" w14:paraId="094CFEBB" w14:textId="77777777">
        <w:tc>
          <w:tcPr>
            <w:tcW w:w="881" w:type="dxa"/>
          </w:tcPr>
          <w:p w14:paraId="57BF5427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-</w:t>
            </w:r>
          </w:p>
        </w:tc>
        <w:tc>
          <w:tcPr>
            <w:tcW w:w="9380" w:type="dxa"/>
            <w:vAlign w:val="bottom"/>
          </w:tcPr>
          <w:p w14:paraId="620C34A8" w14:textId="77777777" w:rsidR="0087302B" w:rsidRDefault="0087302B">
            <w:pPr>
              <w:ind w:firstLine="720"/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возникновении</w:t>
            </w:r>
            <w:proofErr w:type="gramEnd"/>
            <w:r>
              <w:rPr>
                <w:sz w:val="24"/>
                <w:szCs w:val="24"/>
              </w:rPr>
              <w:t xml:space="preserve">  оснований, предусмотренных законодательством Российской Ф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дерации.</w:t>
            </w:r>
          </w:p>
        </w:tc>
      </w:tr>
    </w:tbl>
    <w:p w14:paraId="69D4FC69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5.2.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</w:t>
      </w:r>
      <w:r>
        <w:rPr>
          <w:sz w:val="24"/>
          <w:szCs w:val="24"/>
        </w:rPr>
        <w:t>л</w:t>
      </w:r>
      <w:r>
        <w:rPr>
          <w:sz w:val="24"/>
          <w:szCs w:val="24"/>
        </w:rPr>
        <w:t>номоченными на то представителями Сторон.</w:t>
      </w:r>
    </w:p>
    <w:p w14:paraId="2AE435FE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5.3. Все уведомления и сообщения должны направляться в письменной форме.</w:t>
      </w:r>
    </w:p>
    <w:p w14:paraId="0FF80FB1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5.4. Во всем остальном, что не предусмотрено настоящим Договором, Стороны руково</w:t>
      </w:r>
      <w:r>
        <w:rPr>
          <w:sz w:val="24"/>
          <w:szCs w:val="24"/>
        </w:rPr>
        <w:t>д</w:t>
      </w:r>
      <w:r>
        <w:rPr>
          <w:sz w:val="24"/>
          <w:szCs w:val="24"/>
        </w:rPr>
        <w:t>ствуются федеральным законодательством.</w:t>
      </w:r>
    </w:p>
    <w:p w14:paraId="3A7EB88A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>5.5. 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2A7A6BAA" w14:textId="77777777" w:rsidR="0087302B" w:rsidRDefault="0087302B">
      <w:pPr>
        <w:ind w:firstLine="720"/>
        <w:jc w:val="both"/>
        <w:rPr>
          <w:sz w:val="24"/>
          <w:szCs w:val="24"/>
        </w:rPr>
      </w:pPr>
    </w:p>
    <w:p w14:paraId="358110F4" w14:textId="77777777" w:rsidR="0087302B" w:rsidRDefault="0087302B">
      <w:pPr>
        <w:ind w:firstLine="720"/>
        <w:jc w:val="both"/>
        <w:rPr>
          <w:sz w:val="24"/>
          <w:szCs w:val="24"/>
        </w:rPr>
      </w:pPr>
      <w:r>
        <w:rPr>
          <w:b/>
          <w:sz w:val="24"/>
          <w:szCs w:val="24"/>
          <w:lang w:val="en-US"/>
        </w:rPr>
        <w:t>VI</w:t>
      </w:r>
      <w:r>
        <w:rPr>
          <w:b/>
          <w:sz w:val="24"/>
          <w:szCs w:val="24"/>
        </w:rPr>
        <w:t>. Заключительные положения</w:t>
      </w:r>
    </w:p>
    <w:p w14:paraId="33744353" w14:textId="77777777" w:rsidR="0087302B" w:rsidRDefault="0087302B">
      <w:pPr>
        <w:numPr>
          <w:ilvl w:val="1"/>
          <w:numId w:val="3"/>
        </w:numPr>
        <w:ind w:left="0" w:firstLine="720"/>
        <w:jc w:val="both"/>
        <w:rPr>
          <w:sz w:val="24"/>
          <w:szCs w:val="24"/>
        </w:rPr>
      </w:pPr>
      <w:r>
        <w:rPr>
          <w:sz w:val="24"/>
          <w:szCs w:val="24"/>
        </w:rPr>
        <w:t>Настоящий Договор составлен в трех экземплярах, имеющих одинаковую юридическую силу, по одному экземпляру для каждой из Сторон и регистрационный орган.</w:t>
      </w:r>
    </w:p>
    <w:p w14:paraId="0E478319" w14:textId="77777777" w:rsidR="0087302B" w:rsidRDefault="0087302B">
      <w:pPr>
        <w:ind w:firstLine="720"/>
        <w:jc w:val="both"/>
      </w:pPr>
    </w:p>
    <w:p w14:paraId="687D158B" w14:textId="77777777" w:rsidR="0087302B" w:rsidRDefault="0087302B">
      <w:pPr>
        <w:ind w:firstLine="720"/>
        <w:jc w:val="center"/>
      </w:pPr>
      <w:r>
        <w:rPr>
          <w:b/>
          <w:sz w:val="24"/>
          <w:szCs w:val="24"/>
          <w:lang w:val="en-US"/>
        </w:rPr>
        <w:t>VII</w:t>
      </w:r>
      <w:r>
        <w:rPr>
          <w:b/>
          <w:sz w:val="24"/>
          <w:szCs w:val="24"/>
        </w:rPr>
        <w:t>. Место нахождения и банковские реквизиты Сторон</w:t>
      </w:r>
    </w:p>
    <w:p w14:paraId="21B06FEE" w14:textId="77777777" w:rsidR="0087302B" w:rsidRDefault="0087302B">
      <w:pPr>
        <w:ind w:firstLine="720"/>
        <w:jc w:val="center"/>
        <w:rPr>
          <w:b/>
          <w:sz w:val="24"/>
          <w:szCs w:val="24"/>
        </w:rPr>
      </w:pPr>
    </w:p>
    <w:tbl>
      <w:tblPr>
        <w:tblW w:w="10421" w:type="dxa"/>
        <w:tblInd w:w="-108" w:type="dxa"/>
        <w:tblLayout w:type="fixed"/>
        <w:tblLook w:val="0000" w:firstRow="0" w:lastRow="0" w:firstColumn="0" w:lastColumn="0" w:noHBand="0" w:noVBand="0"/>
      </w:tblPr>
      <w:tblGrid>
        <w:gridCol w:w="5210"/>
        <w:gridCol w:w="5211"/>
      </w:tblGrid>
      <w:tr w:rsidR="0087302B" w14:paraId="571530E4" w14:textId="77777777">
        <w:tc>
          <w:tcPr>
            <w:tcW w:w="5210" w:type="dxa"/>
          </w:tcPr>
          <w:p w14:paraId="08C2CFA9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Продавец</w:t>
            </w:r>
          </w:p>
          <w:p w14:paraId="34A543D6" w14:textId="6D04C1D0" w:rsidR="0087302B" w:rsidRDefault="0087302B" w:rsidP="00595448">
            <w:pPr>
              <w:rPr>
                <w:noProof/>
                <w:sz w:val="24"/>
                <w:szCs w:val="24"/>
              </w:rPr>
            </w:pPr>
            <w:proofErr w:type="gramStart"/>
            <w:r w:rsidRPr="00706A8F">
              <w:rPr>
                <w:sz w:val="24"/>
                <w:szCs w:val="24"/>
              </w:rPr>
              <w:t xml:space="preserve">Финансовый управляющий </w:t>
            </w:r>
            <w:r w:rsidR="000606D6" w:rsidRPr="000606D6">
              <w:rPr>
                <w:noProof/>
                <w:sz w:val="24"/>
                <w:szCs w:val="24"/>
              </w:rPr>
              <w:t>Кондратьевой Валентины Азатовны</w:t>
            </w:r>
            <w:r w:rsidRPr="0003121F">
              <w:rPr>
                <w:noProof/>
                <w:sz w:val="24"/>
                <w:szCs w:val="24"/>
              </w:rPr>
              <w:t>)</w:t>
            </w:r>
            <w:r w:rsidRPr="00706A8F">
              <w:rPr>
                <w:sz w:val="24"/>
                <w:szCs w:val="24"/>
              </w:rPr>
              <w:t xml:space="preserve">, </w:t>
            </w:r>
            <w:r w:rsidR="00DD230E" w:rsidRPr="00DD230E">
              <w:rPr>
                <w:b/>
                <w:noProof/>
                <w:sz w:val="24"/>
                <w:szCs w:val="24"/>
              </w:rPr>
              <w:t>Закиров Тимур Назифович</w:t>
            </w:r>
            <w:proofErr w:type="gramEnd"/>
          </w:p>
          <w:p w14:paraId="4328407C" w14:textId="77777777" w:rsidR="0087302B" w:rsidRDefault="0087302B">
            <w:pPr>
              <w:rPr>
                <w:sz w:val="24"/>
                <w:szCs w:val="24"/>
                <w:highlight w:val="yellow"/>
              </w:rPr>
            </w:pPr>
          </w:p>
          <w:p w14:paraId="7A3EA36B" w14:textId="77777777" w:rsidR="0087302B" w:rsidRDefault="0087302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Валюта Российский рубль</w:t>
            </w:r>
          </w:p>
          <w:p w14:paraId="44A74434" w14:textId="183FCDD9" w:rsidR="00595448" w:rsidRDefault="000606D6" w:rsidP="00595448">
            <w:pPr>
              <w:rPr>
                <w:sz w:val="24"/>
              </w:rPr>
            </w:pPr>
            <w:r w:rsidRPr="000606D6">
              <w:rPr>
                <w:sz w:val="24"/>
                <w:szCs w:val="24"/>
              </w:rPr>
              <w:t>Наименование получателя КОНДРАТЬЕВА ВАЛЕНТИНА АЗАТОВНА Счет получателя 40817810050201211731 Дата открытия 13.05.2025 Наименование банка получателя ФИЛИАЛ "ЦЕНТРАЛЬНЫЙ" ПАО "СО</w:t>
            </w:r>
            <w:r w:rsidRPr="000606D6">
              <w:rPr>
                <w:sz w:val="24"/>
                <w:szCs w:val="24"/>
              </w:rPr>
              <w:t>В</w:t>
            </w:r>
            <w:r w:rsidRPr="000606D6">
              <w:rPr>
                <w:sz w:val="24"/>
                <w:szCs w:val="24"/>
              </w:rPr>
              <w:t>КОМБАНК</w:t>
            </w:r>
            <w:proofErr w:type="gramStart"/>
            <w:r w:rsidRPr="000606D6">
              <w:rPr>
                <w:sz w:val="24"/>
                <w:szCs w:val="24"/>
              </w:rPr>
              <w:t>"(</w:t>
            </w:r>
            <w:proofErr w:type="gramEnd"/>
            <w:r w:rsidRPr="000606D6">
              <w:rPr>
                <w:sz w:val="24"/>
                <w:szCs w:val="24"/>
              </w:rPr>
              <w:t xml:space="preserve">БЕРДСК) Корреспондентский счет 30101810150040000763 БИК 045004763 ИНН БАНКА 4401116480 КПП БАНКА 544543001 </w:t>
            </w:r>
          </w:p>
          <w:p w14:paraId="41BE0629" w14:textId="77777777" w:rsidR="000606D6" w:rsidRDefault="000606D6">
            <w:pPr>
              <w:rPr>
                <w:b/>
                <w:sz w:val="24"/>
                <w:szCs w:val="24"/>
              </w:rPr>
            </w:pPr>
          </w:p>
          <w:p w14:paraId="31FF2A56" w14:textId="77777777" w:rsidR="000606D6" w:rsidRDefault="000606D6">
            <w:pPr>
              <w:rPr>
                <w:b/>
                <w:sz w:val="24"/>
                <w:szCs w:val="24"/>
              </w:rPr>
            </w:pPr>
          </w:p>
          <w:p w14:paraId="20C8281A" w14:textId="1881AC5C" w:rsidR="0087302B" w:rsidRDefault="0087302B">
            <w:pPr>
              <w:rPr>
                <w:sz w:val="22"/>
                <w:szCs w:val="22"/>
              </w:rPr>
            </w:pPr>
            <w:r>
              <w:rPr>
                <w:b/>
                <w:sz w:val="24"/>
                <w:szCs w:val="24"/>
              </w:rPr>
              <w:t xml:space="preserve">Финансовый управляющий </w:t>
            </w:r>
            <w:r w:rsidR="00DD230E">
              <w:rPr>
                <w:b/>
                <w:sz w:val="24"/>
                <w:szCs w:val="24"/>
              </w:rPr>
              <w:br/>
            </w:r>
            <w:r w:rsidR="000606D6" w:rsidRPr="000606D6">
              <w:rPr>
                <w:noProof/>
                <w:sz w:val="24"/>
                <w:szCs w:val="24"/>
              </w:rPr>
              <w:t>Кондратьевой Валентины Азатовны</w:t>
            </w:r>
          </w:p>
          <w:p w14:paraId="39B738D3" w14:textId="77777777" w:rsidR="0087302B" w:rsidRDefault="0087302B">
            <w:pPr>
              <w:rPr>
                <w:sz w:val="22"/>
                <w:szCs w:val="22"/>
              </w:rPr>
            </w:pPr>
          </w:p>
          <w:p w14:paraId="450BC627" w14:textId="3B51ECA7" w:rsidR="0087302B" w:rsidRDefault="0087302B" w:rsidP="00717507">
            <w:r>
              <w:rPr>
                <w:sz w:val="24"/>
                <w:szCs w:val="24"/>
              </w:rPr>
              <w:t xml:space="preserve">_____________________ </w:t>
            </w:r>
            <w:r w:rsidR="00DD230E">
              <w:rPr>
                <w:b/>
                <w:noProof/>
                <w:sz w:val="24"/>
                <w:szCs w:val="24"/>
              </w:rPr>
              <w:t>Закиров</w:t>
            </w:r>
            <w:r w:rsidRPr="0003121F">
              <w:rPr>
                <w:b/>
                <w:noProof/>
                <w:sz w:val="24"/>
                <w:szCs w:val="24"/>
              </w:rPr>
              <w:t xml:space="preserve"> </w:t>
            </w:r>
            <w:r w:rsidR="00DD230E">
              <w:rPr>
                <w:b/>
                <w:noProof/>
                <w:sz w:val="24"/>
                <w:szCs w:val="24"/>
              </w:rPr>
              <w:t>Т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  <w:r w:rsidR="00DD230E">
              <w:rPr>
                <w:b/>
                <w:noProof/>
                <w:sz w:val="24"/>
                <w:szCs w:val="24"/>
              </w:rPr>
              <w:t>Н</w:t>
            </w:r>
            <w:r w:rsidRPr="0003121F">
              <w:rPr>
                <w:b/>
                <w:noProof/>
                <w:sz w:val="24"/>
                <w:szCs w:val="24"/>
              </w:rPr>
              <w:t>.</w:t>
            </w:r>
          </w:p>
        </w:tc>
        <w:tc>
          <w:tcPr>
            <w:tcW w:w="5211" w:type="dxa"/>
          </w:tcPr>
          <w:p w14:paraId="6FBD954A" w14:textId="77777777" w:rsidR="0087302B" w:rsidRDefault="0087302B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Покупатель</w:t>
            </w:r>
          </w:p>
        </w:tc>
      </w:tr>
    </w:tbl>
    <w:p w14:paraId="63018227" w14:textId="77777777" w:rsidR="0087302B" w:rsidRDefault="0087302B">
      <w:pPr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4BEAFE84" w14:textId="77777777" w:rsidR="0087302B" w:rsidRDefault="0087302B"/>
    <w:p w14:paraId="1132DA75" w14:textId="77777777" w:rsidR="0087302B" w:rsidRDefault="0087302B"/>
    <w:p w14:paraId="66F37F70" w14:textId="77777777" w:rsidR="0087302B" w:rsidRDefault="0087302B">
      <w:pPr>
        <w:sectPr w:rsidR="0087302B" w:rsidSect="0087302B">
          <w:headerReference w:type="default" r:id="rId8"/>
          <w:pgSz w:w="11906" w:h="16838"/>
          <w:pgMar w:top="453" w:right="567" w:bottom="776" w:left="1134" w:header="397" w:footer="720" w:gutter="0"/>
          <w:pgNumType w:start="1"/>
          <w:cols w:space="720"/>
          <w:formProt w:val="0"/>
          <w:docGrid w:linePitch="600" w:charSpace="40960"/>
        </w:sectPr>
      </w:pPr>
    </w:p>
    <w:p w14:paraId="266CC9B9" w14:textId="77777777" w:rsidR="0087302B" w:rsidRDefault="0087302B"/>
    <w:sectPr w:rsidR="0087302B" w:rsidSect="0087302B">
      <w:headerReference w:type="default" r:id="rId9"/>
      <w:type w:val="continuous"/>
      <w:pgSz w:w="11906" w:h="16838"/>
      <w:pgMar w:top="453" w:right="567" w:bottom="776" w:left="1134" w:header="397" w:footer="720" w:gutter="0"/>
      <w:cols w:space="720"/>
      <w:formProt w:val="0"/>
      <w:docGrid w:linePitch="600" w:charSpace="409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E528606" w14:textId="77777777" w:rsidR="002D38FD" w:rsidRDefault="002D38FD">
      <w:r>
        <w:separator/>
      </w:r>
    </w:p>
  </w:endnote>
  <w:endnote w:type="continuationSeparator" w:id="0">
    <w:p w14:paraId="3B4355A8" w14:textId="77777777" w:rsidR="002D38FD" w:rsidRDefault="002D38F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jaVu Sans">
    <w:altName w:val="Calibri"/>
    <w:charset w:val="CC"/>
    <w:family w:val="swiss"/>
    <w:pitch w:val="variable"/>
    <w:sig w:usb0="E7002EFF" w:usb1="D200FDFF" w:usb2="0A24602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6501D54" w14:textId="77777777" w:rsidR="002D38FD" w:rsidRDefault="002D38FD">
      <w:r>
        <w:separator/>
      </w:r>
    </w:p>
  </w:footnote>
  <w:footnote w:type="continuationSeparator" w:id="0">
    <w:p w14:paraId="6B5E3ABA" w14:textId="77777777" w:rsidR="002D38FD" w:rsidRDefault="002D38FD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16486176" w14:textId="77777777" w:rsidR="0087302B" w:rsidRDefault="0087302B">
    <w:pPr>
      <w:pStyle w:val="a8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443ACEFD" w14:textId="77777777" w:rsidR="00717507" w:rsidRDefault="00717507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92EA3"/>
    <w:multiLevelType w:val="multilevel"/>
    <w:tmpl w:val="C58AC6B0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2843559E"/>
    <w:multiLevelType w:val="multilevel"/>
    <w:tmpl w:val="C4266036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2">
    <w:nsid w:val="48A76B1C"/>
    <w:multiLevelType w:val="multilevel"/>
    <w:tmpl w:val="9984DD2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</w:compat>
  <w:rsids>
    <w:rsidRoot w:val="00946B46"/>
    <w:rsid w:val="000606D6"/>
    <w:rsid w:val="000E3921"/>
    <w:rsid w:val="00117C5D"/>
    <w:rsid w:val="002D38FD"/>
    <w:rsid w:val="003D4128"/>
    <w:rsid w:val="00445CCD"/>
    <w:rsid w:val="004C3A9D"/>
    <w:rsid w:val="00595448"/>
    <w:rsid w:val="00700330"/>
    <w:rsid w:val="00706A8F"/>
    <w:rsid w:val="00717507"/>
    <w:rsid w:val="00783F55"/>
    <w:rsid w:val="0087302B"/>
    <w:rsid w:val="008C7A6D"/>
    <w:rsid w:val="00946B46"/>
    <w:rsid w:val="00965B50"/>
    <w:rsid w:val="009743F1"/>
    <w:rsid w:val="00A665D0"/>
    <w:rsid w:val="00A66983"/>
    <w:rsid w:val="00C7180F"/>
    <w:rsid w:val="00C970CA"/>
    <w:rsid w:val="00D3247A"/>
    <w:rsid w:val="00D65387"/>
    <w:rsid w:val="00D778F9"/>
    <w:rsid w:val="00DB2E41"/>
    <w:rsid w:val="00DD230E"/>
    <w:rsid w:val="00E12AA8"/>
    <w:rsid w:val="00E238A1"/>
    <w:rsid w:val="00EB0C2E"/>
    <w:rsid w:val="00F16630"/>
    <w:rsid w:val="00FA0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AD15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 w:val="0"/>
    </w:pPr>
    <w:rPr>
      <w:rFonts w:eastAsia="Times New Roman" w:cs="Times New Roman"/>
      <w:color w:val="000000"/>
      <w:sz w:val="20"/>
      <w:szCs w:val="20"/>
      <w:lang w:val="ru-RU" w:bidi="ar-SA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  <w:qFormat/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</w:style>
  <w:style w:type="character" w:customStyle="1" w:styleId="WW8Num2z1">
    <w:name w:val="WW8Num2z1"/>
    <w:qFormat/>
  </w:style>
  <w:style w:type="character" w:customStyle="1" w:styleId="WW8Num2z2">
    <w:name w:val="WW8Num2z2"/>
    <w:qFormat/>
  </w:style>
  <w:style w:type="character" w:customStyle="1" w:styleId="WW8Num2z3">
    <w:name w:val="WW8Num2z3"/>
    <w:qFormat/>
  </w:style>
  <w:style w:type="character" w:customStyle="1" w:styleId="WW8Num2z4">
    <w:name w:val="WW8Num2z4"/>
    <w:qFormat/>
  </w:style>
  <w:style w:type="character" w:customStyle="1" w:styleId="WW8Num2z5">
    <w:name w:val="WW8Num2z5"/>
    <w:qFormat/>
  </w:style>
  <w:style w:type="character" w:customStyle="1" w:styleId="WW8Num2z6">
    <w:name w:val="WW8Num2z6"/>
    <w:qFormat/>
  </w:style>
  <w:style w:type="character" w:customStyle="1" w:styleId="WW8Num2z7">
    <w:name w:val="WW8Num2z7"/>
    <w:qFormat/>
  </w:style>
  <w:style w:type="character" w:customStyle="1" w:styleId="WW8Num2z8">
    <w:name w:val="WW8Num2z8"/>
    <w:qFormat/>
  </w:style>
  <w:style w:type="character" w:customStyle="1" w:styleId="WW8Num3z0">
    <w:name w:val="WW8Num3z0"/>
    <w:qFormat/>
  </w:style>
  <w:style w:type="character" w:customStyle="1" w:styleId="WW8Num3z1">
    <w:name w:val="WW8Num3z1"/>
    <w:qFormat/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30">
    <w:name w:val="Основной шрифт абзаца3"/>
    <w:qFormat/>
  </w:style>
  <w:style w:type="character" w:customStyle="1" w:styleId="20">
    <w:name w:val="Основной шрифт абзаца2"/>
    <w:qFormat/>
  </w:style>
  <w:style w:type="character" w:customStyle="1" w:styleId="WW8Num1zfalse">
    <w:name w:val="WW8Num1zfalse"/>
    <w:qFormat/>
  </w:style>
  <w:style w:type="character" w:customStyle="1" w:styleId="WW8Num1ztrue">
    <w:name w:val="WW8Num1ztrue"/>
    <w:qFormat/>
  </w:style>
  <w:style w:type="character" w:customStyle="1" w:styleId="WW-WW8Num1ztrue">
    <w:name w:val="WW-WW8Num1ztrue"/>
    <w:qFormat/>
  </w:style>
  <w:style w:type="character" w:customStyle="1" w:styleId="WW-WW8Num1ztrue1">
    <w:name w:val="WW-WW8Num1ztrue1"/>
    <w:qFormat/>
  </w:style>
  <w:style w:type="character" w:customStyle="1" w:styleId="WW-WW8Num1ztrue12">
    <w:name w:val="WW-WW8Num1ztrue12"/>
    <w:qFormat/>
  </w:style>
  <w:style w:type="character" w:customStyle="1" w:styleId="WW-WW8Num1ztrue123">
    <w:name w:val="WW-WW8Num1ztrue123"/>
    <w:qFormat/>
  </w:style>
  <w:style w:type="character" w:customStyle="1" w:styleId="WW-WW8Num1ztrue1234">
    <w:name w:val="WW-WW8Num1ztrue1234"/>
    <w:qFormat/>
  </w:style>
  <w:style w:type="character" w:customStyle="1" w:styleId="WW-WW8Num1ztrue12345">
    <w:name w:val="WW-WW8Num1ztrue12345"/>
    <w:qFormat/>
  </w:style>
  <w:style w:type="character" w:customStyle="1" w:styleId="WW-WW8Num1ztrue123456">
    <w:name w:val="WW-WW8Num1ztrue123456"/>
    <w:qFormat/>
  </w:style>
  <w:style w:type="character" w:customStyle="1" w:styleId="10">
    <w:name w:val="Основной шрифт абзаца1"/>
    <w:qFormat/>
  </w:style>
  <w:style w:type="character" w:customStyle="1" w:styleId="a3">
    <w:name w:val="Нижний колонтитул Знак"/>
    <w:qFormat/>
    <w:rPr>
      <w:color w:val="000000"/>
    </w:rPr>
  </w:style>
  <w:style w:type="character" w:customStyle="1" w:styleId="ubi1">
    <w:name w:val="ubi1"/>
    <w:qFormat/>
    <w:rPr>
      <w:b/>
      <w:bCs/>
      <w:i/>
      <w:iCs/>
      <w:u w:val="single"/>
    </w:rPr>
  </w:style>
  <w:style w:type="character" w:customStyle="1" w:styleId="a4">
    <w:name w:val="Символ нумерации"/>
    <w:qFormat/>
  </w:style>
  <w:style w:type="paragraph" w:customStyle="1" w:styleId="Heading">
    <w:name w:val="Heading"/>
    <w:basedOn w:val="a"/>
    <w:next w:val="a5"/>
    <w:qFormat/>
    <w:pPr>
      <w:keepNext/>
      <w:spacing w:before="240" w:after="120"/>
    </w:pPr>
    <w:rPr>
      <w:rFonts w:ascii="Arial" w:eastAsia="DejaVu Sans" w:hAnsi="Arial" w:cs="DejaVu Sans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</w:style>
  <w:style w:type="paragraph" w:customStyle="1" w:styleId="11">
    <w:name w:val="Заголовок1"/>
    <w:basedOn w:val="a"/>
    <w:next w:val="a5"/>
    <w:qFormat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21">
    <w:name w:val="Название2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31">
    <w:name w:val="Указатель3"/>
    <w:basedOn w:val="a"/>
    <w:qFormat/>
    <w:pPr>
      <w:suppressLineNumbers/>
    </w:pPr>
    <w:rPr>
      <w:rFonts w:cs="Arial"/>
    </w:rPr>
  </w:style>
  <w:style w:type="paragraph" w:customStyle="1" w:styleId="12">
    <w:name w:val="Название1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22">
    <w:name w:val="Указатель2"/>
    <w:basedOn w:val="a"/>
    <w:qFormat/>
    <w:pPr>
      <w:suppressLineNumbers/>
    </w:pPr>
    <w:rPr>
      <w:rFonts w:cs="Arial"/>
    </w:rPr>
  </w:style>
  <w:style w:type="paragraph" w:customStyle="1" w:styleId="13">
    <w:name w:val="Название объекта1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qFormat/>
    <w:pPr>
      <w:suppressLineNumbers/>
    </w:pPr>
    <w:rPr>
      <w:rFonts w:cs="Mangal"/>
    </w:rPr>
  </w:style>
  <w:style w:type="paragraph" w:customStyle="1" w:styleId="HeaderandFooter">
    <w:name w:val="Header and Footer"/>
    <w:basedOn w:val="a"/>
    <w:qFormat/>
    <w:pPr>
      <w:suppressLineNumbers/>
      <w:tabs>
        <w:tab w:val="center" w:pos="4819"/>
        <w:tab w:val="right" w:pos="9638"/>
      </w:tabs>
    </w:p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qFormat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qFormat/>
    <w:pPr>
      <w:widowControl w:val="0"/>
      <w:autoSpaceDE w:val="0"/>
      <w:jc w:val="both"/>
    </w:pPr>
    <w:rPr>
      <w:rFonts w:ascii="Arial" w:hAnsi="Arial" w:cs="Arial"/>
      <w:sz w:val="24"/>
      <w:szCs w:val="24"/>
    </w:rPr>
  </w:style>
  <w:style w:type="paragraph" w:customStyle="1" w:styleId="ac">
    <w:name w:val="Содержимое таблицы"/>
    <w:basedOn w:val="a"/>
    <w:qFormat/>
    <w:pPr>
      <w:suppressLineNumbers/>
    </w:pPr>
  </w:style>
  <w:style w:type="paragraph" w:customStyle="1" w:styleId="ad">
    <w:name w:val="Заголовок таблицы"/>
    <w:basedOn w:val="ac"/>
    <w:qFormat/>
    <w:pPr>
      <w:jc w:val="center"/>
    </w:pPr>
    <w:rPr>
      <w:b/>
      <w:bCs/>
    </w:rPr>
  </w:style>
  <w:style w:type="paragraph" w:styleId="ae">
    <w:name w:val="No Spacing"/>
    <w:qFormat/>
    <w:rPr>
      <w:rFonts w:ascii="Calibri" w:eastAsia="Times New Roman" w:hAnsi="Calibri" w:cs="Calibri"/>
      <w:sz w:val="22"/>
      <w:szCs w:val="22"/>
      <w:lang w:val="ru-RU" w:bidi="ar-SA"/>
    </w:rPr>
  </w:style>
  <w:style w:type="paragraph" w:customStyle="1" w:styleId="TableContents">
    <w:name w:val="Table Contents"/>
    <w:basedOn w:val="a"/>
    <w:qFormat/>
    <w:pPr>
      <w:widowControl w:val="0"/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2</Pages>
  <Words>800</Words>
  <Characters>4563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Microsoft</Company>
  <LinksUpToDate>false</LinksUpToDate>
  <CharactersWithSpaces>5353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Артем</cp:lastModifiedBy>
  <cp:revision>7</cp:revision>
  <cp:lastPrinted>2018-05-12T10:19:00Z</cp:lastPrinted>
  <dcterms:created xsi:type="dcterms:W3CDTF">2025-06-17T05:23:00Z</dcterms:created>
  <dcterms:modified xsi:type="dcterms:W3CDTF">2025-10-14T15:47:00Z</dcterms:modified>
  <dc:language>en-US</dc:language>
</cp:coreProperties>
</file>