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ДОГОВОР О ЗАДАТКЕ </w:t>
      </w:r>
    </w:p>
    <w:p>
      <w:pPr>
        <w:pStyle w:val="ConsNormal"/>
        <w:widowControl/>
        <w:ind w:hanging="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счет обеспечения оплаты имущества,</w:t>
      </w:r>
    </w:p>
    <w:p>
      <w:pPr>
        <w:pStyle w:val="ConsNormal"/>
        <w:widowControl/>
        <w:ind w:hanging="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приобретаемого на торгах, организуемых финансовым управляющим</w:t>
      </w:r>
    </w:p>
    <w:p>
      <w:pPr>
        <w:pStyle w:val="ConsNormal"/>
        <w:widowControl/>
        <w:ind w:hanging="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для реализации имущества должника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c"/>
        <w:tblW w:w="9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72"/>
        <w:gridCol w:w="4672"/>
      </w:tblGrid>
      <w:tr>
        <w:trPr/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Свердловская обл.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right"/>
              <w:rPr>
                <w:kern w:val="0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«___»_________2025 г.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righ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</w:tbl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Организатор торгов – финансовый управляющий Михайловой Татьяны Васильевны (дата рождения 20.03.1965 г., место рождения: гор. Кустанай Республики Казахстан, СНИЛС 146-550-880 77, ИНН 664901745240, адрес регистрации по месту жительства: 623551, Свердловская обл., пгт Пышма, ул. Октябрьская, д.2) Габов Игорь Андреевич (ИНН 667102545522, рег. № 22861), - утвержден Арбитражного суда Свердловской области от 09.09.2024 г. по делу № А60-37716/2024  (член Союза СРО «ГАУ» (ИНН 1660062005, ОГРН 1021603626098, адрес: 420034, Респ Татарстан, г Казань, ул. Соловецких Юнг, д. 7, оф. 1004),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"/>
        <w:widowControl/>
        <w:ind w:hanging="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ПРЕДМЕТ ДОГОВОРА</w:t>
      </w:r>
    </w:p>
    <w:p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ind w:left="0"/>
        <w:jc w:val="both"/>
        <w:rPr/>
      </w:pPr>
      <w:r>
        <w:rPr/>
        <w:t xml:space="preserve">1.1 Претендент обязуется перечислить на счет финансового управляющего задаток в размере 10% начальной цены продажи имущества в счет обеспечения оплаты следующего приобретаемого на проводимом Организатором торгах имущества: транспортное средство марки </w:t>
      </w:r>
      <w:r>
        <w:rPr>
          <w:lang w:val="en-US"/>
        </w:rPr>
        <w:t>CHEVROLET</w:t>
      </w:r>
      <w:r>
        <w:rPr/>
        <w:t xml:space="preserve">, </w:t>
      </w:r>
      <w:r>
        <w:rPr>
          <w:lang w:val="en-US"/>
        </w:rPr>
        <w:t>KLAS</w:t>
      </w:r>
      <w:r>
        <w:rPr/>
        <w:t xml:space="preserve"> (А</w:t>
      </w:r>
      <w:r>
        <w:rPr>
          <w:lang w:val="en-US"/>
        </w:rPr>
        <w:t>VEO</w:t>
      </w:r>
      <w:r>
        <w:rPr/>
        <w:t>) 2010 года выпуска</w:t>
      </w:r>
      <w:r>
        <w:rPr>
          <w:spacing w:val="1"/>
          <w:shd w:fill="FFFFFF" w:val="clear"/>
        </w:rPr>
        <w:t xml:space="preserve">, </w:t>
      </w:r>
      <w:r>
        <w:rPr>
          <w:spacing w:val="1"/>
          <w:shd w:fill="FFFFFF" w:val="clear"/>
          <w:lang w:val="en-US"/>
        </w:rPr>
        <w:t>VIN</w:t>
      </w:r>
      <w:r>
        <w:rPr>
          <w:spacing w:val="1"/>
          <w:shd w:fill="FFFFFF" w:val="clear"/>
        </w:rPr>
        <w:t xml:space="preserve">: </w:t>
      </w:r>
      <w:r>
        <w:rPr>
          <w:lang w:val="en-US"/>
        </w:rPr>
        <w:t>XUUSF</w:t>
      </w:r>
      <w:r>
        <w:rPr/>
        <w:t>69</w:t>
      </w:r>
      <w:r>
        <w:rPr>
          <w:lang w:val="en-US"/>
        </w:rPr>
        <w:t>WJA</w:t>
      </w:r>
      <w:r>
        <w:rPr/>
        <w:t>0012962. Начальная цена имущества – 345 750,00 (триста сорок пять тысяч семьсот пятьдесят рублей 00 копеек) рублей.</w:t>
      </w:r>
    </w:p>
    <w:p>
      <w:pPr>
        <w:pStyle w:val="ListParagraph"/>
        <w:ind w:firstLine="709" w:left="0"/>
        <w:jc w:val="both"/>
        <w:rPr/>
      </w:pPr>
      <w:r>
        <w:rPr/>
      </w:r>
    </w:p>
    <w:p>
      <w:pPr>
        <w:pStyle w:val="ListParagraph"/>
        <w:ind w:left="420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ConsNormal"/>
        <w:widowControl/>
        <w:ind w:firstLine="54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 ОБЯЗАННОСТИ СТОРОН</w:t>
      </w:r>
    </w:p>
    <w:p>
      <w:pPr>
        <w:pStyle w:val="ConsNormal"/>
        <w:widowControl/>
        <w:ind w:firstLine="54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2.1. Претендент обязан: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2.1.1. Обеспечить поступление указанных в п. 1.1 настоящего договора денежных средств на счет Организатора торгов в срок до 16</w:t>
      </w: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>.0</w:t>
      </w:r>
      <w:r>
        <w:rPr>
          <w:rFonts w:cs="Times New Roman" w:ascii="Times New Roman" w:hAnsi="Times New Roman"/>
          <w:sz w:val="24"/>
          <w:szCs w:val="24"/>
        </w:rPr>
        <w:t>1</w:t>
      </w:r>
      <w:r>
        <w:rPr>
          <w:rFonts w:cs="Times New Roman" w:ascii="Times New Roman" w:hAnsi="Times New Roman"/>
          <w:sz w:val="24"/>
          <w:szCs w:val="24"/>
        </w:rPr>
        <w:t>.202</w:t>
      </w:r>
      <w:r>
        <w:rPr>
          <w:rFonts w:cs="Times New Roman" w:ascii="Times New Roman" w:hAnsi="Times New Roman"/>
          <w:sz w:val="24"/>
          <w:szCs w:val="24"/>
        </w:rPr>
        <w:t>6</w:t>
      </w:r>
      <w:r>
        <w:rPr>
          <w:rFonts w:cs="Times New Roman" w:ascii="Times New Roman" w:hAnsi="Times New Roman"/>
          <w:sz w:val="24"/>
          <w:szCs w:val="24"/>
        </w:rPr>
        <w:t xml:space="preserve"> г. 16:00 МСК.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 Организатор торгов обязан: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счет Организатора торгов.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"/>
        <w:widowControl/>
        <w:ind w:hanging="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 СРОК ДЕЙСТВИЯ ДОГОВОРА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3.1. Настоящий договор вступает в силу со дня его подписания сторонами.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"/>
        <w:widowControl/>
        <w:ind w:hanging="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 ЗАКЛЮЧИТЕЛЬНЫЕ ПОЛОЖЕНИЯ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Свердловской области.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"/>
        <w:widowControl/>
        <w:ind w:hanging="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 АДРЕСА И ПЛАТЕЖНЫЕ РЕКВИЗИТЫ СТОРОН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Название банка:  филиал «Корпоративный» ПАО «Совкомбанк»</w:t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Расчетный счет:  40702810412020574079</w:t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Кор. счет:  30101810445250000360</w:t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БИК:  044525360</w:t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Получатель:  ООО «Электронная торговая площадка»     </w:t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color w:val="000000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>ИНН получателя:  1655269981</w:t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color w:val="000000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>КПП получателя:  165501001</w:t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cs="Times New Roman" w:ascii="Times New Roman" w:hAnsi="Times New Roman"/>
          <w:color w:val="FF0000"/>
          <w:sz w:val="22"/>
          <w:szCs w:val="22"/>
        </w:rPr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     </w:t>
      </w:r>
      <w:r>
        <w:rPr>
          <w:rFonts w:cs="Times New Roman" w:ascii="Times New Roman" w:hAnsi="Times New Roman"/>
          <w:sz w:val="22"/>
          <w:szCs w:val="22"/>
        </w:rPr>
        <w:t>Претендент (реквизиты): _____________________________________________________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______________________________________________________________________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______________________________________________________________________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                          </w:t>
      </w:r>
      <w:r>
        <w:rPr>
          <w:rFonts w:cs="Times New Roman" w:ascii="Times New Roman" w:hAnsi="Times New Roman"/>
          <w:sz w:val="22"/>
          <w:szCs w:val="22"/>
        </w:rPr>
        <w:t>6. ПОДПИСИ СТОРОН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drawing>
          <wp:anchor behindDoc="1" distT="0" distB="0" distL="0" distR="0" simplePos="0" locked="0" layoutInCell="0" allowOverlap="1" relativeHeight="2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995170" cy="2205990"/>
            <wp:effectExtent l="0" t="0" r="0" b="0"/>
            <wp:wrapNone/>
            <wp:docPr id="1" name="Рисунок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2205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2"/>
          <w:szCs w:val="22"/>
        </w:rPr>
        <w:t xml:space="preserve">    </w:t>
      </w:r>
      <w:r>
        <w:rPr>
          <w:rFonts w:cs="Times New Roman" w:ascii="Times New Roman" w:hAnsi="Times New Roman"/>
          <w:sz w:val="22"/>
          <w:szCs w:val="22"/>
        </w:rPr>
        <w:t>Организатор торгов:                                   Претендент: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                  _________________________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                  _________________________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          </w:t>
      </w:r>
      <w:r>
        <w:rPr>
          <w:rFonts w:cs="Times New Roman" w:ascii="Times New Roman" w:hAnsi="Times New Roman"/>
          <w:sz w:val="22"/>
          <w:szCs w:val="22"/>
        </w:rPr>
        <w:t>М.П.                                                                                        М.П.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  <w:font w:name="Courier New">
    <w:charset w:val="cc"/>
    <w:family w:val="roman"/>
    <w:pitch w:val="variable"/>
  </w:font>
  <w:font w:name="Franklin Gothic Book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31b9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>
    <w:name w:val="Emphasis"/>
    <w:basedOn w:val="DefaultParagraphFont"/>
    <w:uiPriority w:val="20"/>
    <w:qFormat/>
    <w:rsid w:val="00de3083"/>
    <w:rPr>
      <w:i/>
      <w:iCs/>
    </w:rPr>
  </w:style>
  <w:style w:type="character" w:styleId="Hyperlink">
    <w:name w:val="Hyperlink"/>
    <w:basedOn w:val="DefaultParagraphFont"/>
    <w:uiPriority w:val="99"/>
    <w:unhideWhenUsed/>
    <w:rsid w:val="00d561ea"/>
    <w:rPr>
      <w:color w:themeColor="hyperlink" w:val="0563C1"/>
      <w:u w:val="single"/>
    </w:rPr>
  </w:style>
  <w:style w:type="paragraph" w:styleId="Style14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Style15" w:customStyle="1">
    <w:name w:val="Указатель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ConsNormal" w:customStyle="1">
    <w:name w:val="ConsNormal"/>
    <w:uiPriority w:val="99"/>
    <w:qFormat/>
    <w:rsid w:val="00731b97"/>
    <w:pPr>
      <w:widowControl w:val="false"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ConsNonformat" w:customStyle="1">
    <w:name w:val="ConsNonformat"/>
    <w:uiPriority w:val="99"/>
    <w:qFormat/>
    <w:rsid w:val="00731b97"/>
    <w:pPr>
      <w:widowControl w:val="false"/>
      <w:suppressAutoHyphens w:val="true"/>
      <w:bidi w:val="0"/>
      <w:spacing w:before="0" w:after="0"/>
      <w:ind w:right="19772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Title" w:customStyle="1">
    <w:name w:val="ConsTitle"/>
    <w:uiPriority w:val="99"/>
    <w:qFormat/>
    <w:rsid w:val="00731b97"/>
    <w:pPr>
      <w:widowControl w:val="false"/>
      <w:suppressAutoHyphens w:val="true"/>
      <w:bidi w:val="0"/>
      <w:spacing w:before="0" w:after="0"/>
      <w:ind w:right="19772"/>
      <w:jc w:val="left"/>
    </w:pPr>
    <w:rPr>
      <w:rFonts w:ascii="Arial" w:hAnsi="Arial" w:eastAsia="Times New Roman" w:cs="Arial"/>
      <w:b/>
      <w:bCs/>
      <w:color w:val="auto"/>
      <w:kern w:val="0"/>
      <w:sz w:val="16"/>
      <w:szCs w:val="16"/>
      <w:lang w:eastAsia="ru-RU" w:val="ru-RU" w:bidi="ar-SA"/>
    </w:rPr>
  </w:style>
  <w:style w:type="paragraph" w:styleId="ListParagraph">
    <w:name w:val="List Paragraph"/>
    <w:basedOn w:val="Normal"/>
    <w:uiPriority w:val="34"/>
    <w:qFormat/>
    <w:rsid w:val="009f7f5c"/>
    <w:pPr>
      <w:spacing w:before="0" w:after="0"/>
      <w:ind w:left="720"/>
      <w:contextualSpacing/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Franklin Gothic Book" w:hAnsi="Franklin Gothic Book" w:eastAsia="Calibri" w:cs=""/>
      <w:color w:val="000000"/>
      <w:kern w:val="0"/>
      <w:sz w:val="24"/>
      <w:szCs w:val="22"/>
      <w:lang w:val="ru-RU" w:eastAsia="en-US" w:bidi="ar-SA"/>
    </w:rPr>
  </w:style>
  <w:style w:type="numbering" w:styleId="Style16" w:default="1">
    <w:name w:val="Без списка"/>
    <w:uiPriority w:val="99"/>
    <w:semiHidden/>
    <w:unhideWhenUsed/>
    <w:qFormat/>
  </w:style>
  <w:style w:type="numbering" w:styleId="user" w:customStyle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1c5b4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LibreOffice/25.2.6.2$Windows_X86_64 LibreOffice_project/729c5bfe710f5eb71ed3bbde9e06a6065e9c6c5d</Application>
  <AppVersion>15.0000</AppVersion>
  <Pages>2</Pages>
  <Words>570</Words>
  <Characters>4065</Characters>
  <CharactersWithSpaces>4809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2025-07-25T07:44:00Z</dcterms:created>
  <dc:creator>Ушакова Татьяна</dc:creator>
  <dc:description/>
  <dc:language>ru-RU</dc:language>
  <cp:lastModifiedBy/>
  <dcterms:modified xsi:type="dcterms:W3CDTF">2025-11-26T11:51:01Z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