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Гемсакурова Рамазана Келишбиевича (дата рождения: 27.01.1998, место рождения: г. Черкесск, адрес регистрации: 125222,РОССИЯ,Г МОСКВА,МОСКВА,УВАРОВСКИЙ,Д 10, КОРП 2,КВ 217, ИНН: 091703405793, СНИЛС: 128-053-035 28), Кубрак Екатерина Александровна (ИНН 246417014946, рег. № 22308), - утверждена Решением Арбитражного суда Карачаево-Черкесской Республики от 13.05.2025 г. по делу № А25-3429/2024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Жилой дом площадью 52,3 м² кад. № 09:02:0280101:1016 и Земельный участок площадью 3 700 м² кад. № 09:02:0280101:259 расположенные по адресу: Карачаево-Черкесская Республика, Прикубанский, с. Счастливое, ул. Степная д.27.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Карачаево-Черкесской Республики от 13.05.2025 г. по делу № А25-3429/2024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