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Гемсакурова Рамазана Келишбиевича (27.01.1998 года рождения, место рождения: г. Черкесск, ИНН 091703405793, СНИЛС 128-053-035 28)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Карачаево-Черкесской Республики от 13.05.2025 по делу № А25-3429/2024,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Жилой дом площадью 52,3 м² кад. № 09:02:0280101:1016 и Земельный участок площадью 3 700 м² кад. № 09:02:0280101:259 расположенные по адресу: Карачаево-Черкесская Республика, Прикубанский, с. Счастливое, ул. Степная д.27.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Гемсакуров Рамазан Келишбиевич, номер счёта: 40817810050220804103,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