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36F4D2F" w14:textId="77777777" w:rsidR="0048359C" w:rsidRDefault="0048359C">
      <w:pPr>
        <w:keepNext/>
        <w:jc w:val="both"/>
        <w:rPr>
          <w:sz w:val="24"/>
          <w:szCs w:val="24"/>
        </w:rPr>
      </w:pPr>
      <w:bookmarkStart w:id="0" w:name="_heading=h.iopbu02z678t" w:colFirst="0" w:colLast="0"/>
      <w:bookmarkEnd w:id="0"/>
    </w:p>
    <w:p w14:paraId="7FF0C436" w14:textId="0E45719A" w:rsidR="0048359C" w:rsidRPr="00487454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center"/>
        <w:rPr>
          <w:rFonts w:ascii="Verdana" w:eastAsia="Verdana" w:hAnsi="Verdana" w:cs="Verdana"/>
          <w:color w:val="000000"/>
          <w:sz w:val="17"/>
          <w:szCs w:val="17"/>
          <w:lang w:val="ru-RU"/>
        </w:rPr>
      </w:pPr>
      <w:r>
        <w:rPr>
          <w:b/>
          <w:bCs/>
          <w:color w:val="000000"/>
          <w:sz w:val="33"/>
          <w:szCs w:val="33"/>
        </w:rPr>
        <w:t xml:space="preserve">        Договор о задатке № </w:t>
      </w:r>
      <w:r w:rsidR="00487454">
        <w:rPr>
          <w:b/>
          <w:bCs/>
          <w:color w:val="000000"/>
          <w:sz w:val="33"/>
          <w:szCs w:val="33"/>
          <w:lang w:val="ru-RU"/>
        </w:rPr>
        <w:t>1</w:t>
      </w:r>
    </w:p>
    <w:p w14:paraId="52A4380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right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0106AB2F" w14:textId="5C649E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proofErr w:type="spellStart"/>
      <w:r>
        <w:rPr>
          <w:color w:val="000000"/>
          <w:sz w:val="21"/>
          <w:szCs w:val="21"/>
        </w:rPr>
        <w:t>г.Казань</w:t>
      </w:r>
      <w:proofErr w:type="spellEnd"/>
      <w:r>
        <w:rPr>
          <w:color w:val="000000"/>
          <w:sz w:val="21"/>
          <w:szCs w:val="21"/>
        </w:rPr>
        <w:t xml:space="preserve">                                                                                                                    </w:t>
      </w:r>
      <w:proofErr w:type="gramStart"/>
      <w:r>
        <w:rPr>
          <w:color w:val="000000"/>
          <w:sz w:val="21"/>
          <w:szCs w:val="21"/>
        </w:rPr>
        <w:t xml:space="preserve">   «</w:t>
      </w:r>
      <w:proofErr w:type="gramEnd"/>
      <w:r>
        <w:rPr>
          <w:color w:val="000000"/>
          <w:sz w:val="21"/>
          <w:szCs w:val="21"/>
        </w:rPr>
        <w:t>____»____________20__г                                                                                                                            </w:t>
      </w:r>
    </w:p>
    <w:p w14:paraId="77E1CB7D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firstLine="142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     ООО «Электронная торговая площадка», именуемое в дальнейшем «Оператор» в лице директора </w:t>
      </w:r>
      <w:proofErr w:type="spellStart"/>
      <w:r>
        <w:rPr>
          <w:color w:val="000000"/>
          <w:sz w:val="21"/>
          <w:szCs w:val="21"/>
        </w:rPr>
        <w:t>Думпе</w:t>
      </w:r>
      <w:proofErr w:type="spellEnd"/>
      <w:r>
        <w:rPr>
          <w:color w:val="000000"/>
          <w:sz w:val="21"/>
          <w:szCs w:val="21"/>
        </w:rPr>
        <w:t xml:space="preserve"> Марины Викторовны, действующего на основании Устава, с одной стороны, и претендент на участие в электронных торгах__________________________________,  в лице____________________________, действующего(-ей) на основании ______________________________________________ , именуемое (-</w:t>
      </w:r>
      <w:proofErr w:type="spellStart"/>
      <w:r>
        <w:rPr>
          <w:color w:val="000000"/>
          <w:sz w:val="21"/>
          <w:szCs w:val="21"/>
        </w:rPr>
        <w:t>ый</w:t>
      </w:r>
      <w:proofErr w:type="spellEnd"/>
      <w:r>
        <w:rPr>
          <w:color w:val="000000"/>
          <w:sz w:val="21"/>
          <w:szCs w:val="21"/>
        </w:rPr>
        <w:t>) в дальнейшем «Заявитель», с другой стороны, заключили настоящий Договор о задатке (далее «Договор») о нижеследующем:</w:t>
      </w:r>
    </w:p>
    <w:p w14:paraId="2C487B1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1. Предмет Договора</w:t>
      </w:r>
    </w:p>
    <w:p w14:paraId="73A5F58B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1.1. Предметом   Договора   является   внесение   Заявителем   задатка   (далее   -   Задаток)   для   участия   в   электронных      торгах: код торгов_________________ по  продаже лота № ______________ (в дальнейшем именуемое «имущество»), проводимых на электронной площадке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 по адресу https://torgi.arbbitlot.ru в сети Интернет (далее по тексту – ЭТП), в соответствии с Регламентом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и Приказом Министерства экономического развития Российской Федерации от  23 июля 2015 г. №495. Размер задатка указан в сообщении о торгах, опубликованном в официальном издании.</w:t>
      </w:r>
    </w:p>
    <w:p w14:paraId="40C9C27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1.2. Условия настоящего договора определены Оператором в стандартной форме, размещаемой на сайте https://torgi.arbbitlot.ru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1735471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1.3. 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1F4EF4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1.4. Заявитель не вправе изменять условия настоящего договора.</w:t>
      </w:r>
    </w:p>
    <w:p w14:paraId="5C8B8FC4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2. Порядок и сроки расчетов</w:t>
      </w:r>
    </w:p>
    <w:p w14:paraId="7117357B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2.1. Заявитель должен перечислить задаток на расчетный счет оператора ЭТП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226BA360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2.2. Заявитель обязуется перечислить Задаток в следующий срок:</w:t>
      </w:r>
    </w:p>
    <w:p w14:paraId="16675EBD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для участия в аукционе или конкурсе - </w:t>
      </w:r>
      <w:proofErr w:type="gramStart"/>
      <w:r>
        <w:rPr>
          <w:color w:val="000000"/>
          <w:sz w:val="21"/>
          <w:szCs w:val="21"/>
        </w:rPr>
        <w:t>в срок</w:t>
      </w:r>
      <w:proofErr w:type="gramEnd"/>
      <w:r>
        <w:rPr>
          <w:color w:val="000000"/>
          <w:sz w:val="21"/>
          <w:szCs w:val="21"/>
        </w:rPr>
        <w:t xml:space="preserve"> установленный в соответствии с сообщением о торгах,</w:t>
      </w:r>
    </w:p>
    <w:p w14:paraId="16AA295E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1901B12D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2.3. Обязанность Заявителя по перечислению Задатка считается исполненной в момент зачисления денежных средств на расчетный счет оператора ЭТП по следующим реквизитам:</w:t>
      </w:r>
    </w:p>
    <w:p w14:paraId="70F6BD66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Номер счета 40702810429070013813</w:t>
      </w:r>
    </w:p>
    <w:p w14:paraId="44CCD8C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ИНН Получателя 1655269981</w:t>
      </w:r>
    </w:p>
    <w:p w14:paraId="01A54BB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Банк ФИЛИАЛ "НИЖЕГОРОДСКИЙ" АО "АЛЬФА-БАНК"</w:t>
      </w:r>
    </w:p>
    <w:p w14:paraId="3D55B9BD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БИК 042202824</w:t>
      </w:r>
    </w:p>
    <w:p w14:paraId="1CC36BD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sz w:val="21"/>
          <w:szCs w:val="21"/>
        </w:rPr>
        <w:t>Корр. счет 30101810200000000824</w:t>
      </w:r>
      <w:r>
        <w:rPr>
          <w:color w:val="000000"/>
          <w:sz w:val="21"/>
          <w:szCs w:val="21"/>
        </w:rPr>
        <w:t>.</w:t>
      </w:r>
    </w:p>
    <w:p w14:paraId="100CF6CB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2.4. При перечислении задатка в назначении платежа необходимо указать: «Внесение задатка за участие в торгах №___ (код (номер) торгов), номер лота и наименование должника».</w:t>
      </w:r>
    </w:p>
    <w:p w14:paraId="5C647B7F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2.5. Сумма задатка возвращается Оператором Заявителю, не являющемуся победителем торгов, при наличии у Оператора банковских реквизитов,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15E2A85B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отзыва заявки на участие в торгах до окончания срока приема заявок;</w:t>
      </w:r>
    </w:p>
    <w:p w14:paraId="33617025" w14:textId="77777777"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принятия решения Организатором торгов об отказе в допуске Заявителя к участию в торгах</w:t>
      </w:r>
    </w:p>
    <w:p w14:paraId="3C18010D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Оператор возвращает задаток проигравшему участнику торгов только на основании заявления Организатора торгов (по форме Приложения № 2 к соглашению о предоставлении счета для перечисления задатков) после подписания протокола о результатах проведения торгов. Срок направления Организатором торгов заявления на возврат задатка- не позднее следующего рабочего дня после подписания протокола о результатах проведения торгов, порядок направления- на электронную почту Оператора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 xml:space="preserve">. Оператор не отвечает за нарушение установленных настоящим </w:t>
      </w:r>
      <w:r>
        <w:rPr>
          <w:color w:val="000000"/>
          <w:sz w:val="21"/>
          <w:szCs w:val="21"/>
        </w:rPr>
        <w:lastRenderedPageBreak/>
        <w:t>договором сроков возврата задатка, в случае несвоевременного предоставления Организатором заявления на возврат задатков на электронный адрес Оператора.</w:t>
      </w:r>
    </w:p>
    <w:p w14:paraId="7FED1FB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2.6. Сумма Задатка не возвращается Заявителю в следующих случаях:</w:t>
      </w:r>
    </w:p>
    <w:p w14:paraId="46E7BBED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победы Заявителя на торгах и дальнейшего не заключения им договора купли-продажи с арбитражным управляющим в течение срока, установленного Федеральным законом №127-ФЗ от 26.10.2002 г. «О несостоятельности (банкротстве)»;</w:t>
      </w:r>
    </w:p>
    <w:p w14:paraId="43214F56" w14:textId="77777777"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не перечисления денежных средств в оплату лота в установленные договором купли-продажи сроки;</w:t>
      </w:r>
    </w:p>
    <w:p w14:paraId="6FED60B8" w14:textId="77777777"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0A461D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2.7.В случае если в ходе проведения торгов (на любом этапе торгов) такие торги будут приостановлены решением уполномоченных государственных органов (ФАС, суд), никакие операции с суммами, заблокированными в качестве задатков, в период приостановки таких торгов не осуществляются.</w:t>
      </w:r>
    </w:p>
    <w:p w14:paraId="3D4942D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2.8. В случае не поступления суммы задатка в полном размере и/или в установленный срок, а также в случае, если Заявитель, при перечислении задатка, не указал сведения перечисленные, в п.2.4. настоящего Договора, обязательства Заявителя по внесению задатка считаются невыполненными. В этом случае Организатор торгов вправе не допустить Заявителя к участию в торгах.</w:t>
      </w:r>
    </w:p>
    <w:p w14:paraId="3E967A5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2.9. 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2DDF418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68E2AD0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3. Прочие условия</w:t>
      </w:r>
    </w:p>
    <w:p w14:paraId="5B154B46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3.1. 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</w:t>
      </w:r>
    </w:p>
    <w:p w14:paraId="5AF592D2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3.2. 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https://torgi.arbbitlot.ru и в сообщении </w:t>
      </w:r>
      <w:proofErr w:type="gramStart"/>
      <w:r>
        <w:rPr>
          <w:color w:val="000000"/>
          <w:sz w:val="21"/>
          <w:szCs w:val="21"/>
        </w:rPr>
        <w:t>о торгах</w:t>
      </w:r>
      <w:proofErr w:type="gramEnd"/>
      <w:r>
        <w:rPr>
          <w:color w:val="000000"/>
          <w:sz w:val="21"/>
          <w:szCs w:val="21"/>
        </w:rPr>
        <w:t xml:space="preserve"> опубликованном в соответствии с требованиями Федерального закона от 26.10.2002г. № 127-ФЗ "О несостоятельности (банкротстве)".</w:t>
      </w:r>
    </w:p>
    <w:p w14:paraId="1A0E6CB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3.3. Заявитель обязан незамедлительно информировать Организатора торгов об изменении своих банковских реквизитов.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п. 3.9. договора, а Организатор торгов своевременно не предоставил заявление на возврат задатков по форме Приложения № 2 на электронный адрес Оператора: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>.</w:t>
      </w:r>
    </w:p>
    <w:p w14:paraId="366C7314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3.4. 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 Федеральном законе от 27.07.2006  № 152-ФЗ, а также на передачу такой информации третьим лицам, в случаях,  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7987A99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3.5. По всем вопросам, не указанным в Договоре, стороны руководствуются законодательством Российской Федерации.</w:t>
      </w:r>
    </w:p>
    <w:p w14:paraId="64830D0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3.6. 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Татарстан. Настоящий Договор составлен в электронной форме, подписан электронной подписью, и размещен в открытом доступе на сайте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(https://torgi.arbbitlot.ru).</w:t>
      </w:r>
    </w:p>
    <w:p w14:paraId="1298B944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3.7. 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почтовой связи или электронной почты (</w:t>
      </w:r>
      <w:proofErr w:type="spellStart"/>
      <w:r>
        <w:rPr>
          <w:color w:val="000000"/>
          <w:sz w:val="21"/>
          <w:szCs w:val="21"/>
        </w:rPr>
        <w:t>e-mail</w:t>
      </w:r>
      <w:proofErr w:type="spellEnd"/>
      <w:r>
        <w:rPr>
          <w:color w:val="000000"/>
          <w:sz w:val="21"/>
          <w:szCs w:val="21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08081DC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lastRenderedPageBreak/>
        <w:t>3.8. 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3A6A237F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3.9.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14E0835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tbl>
      <w:tblPr>
        <w:tblStyle w:val="af4"/>
        <w:tblW w:w="101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704"/>
        <w:gridCol w:w="4410"/>
      </w:tblGrid>
      <w:tr w:rsidR="0048359C" w14:paraId="0D1B78EA" w14:textId="77777777" w:rsidTr="00732DDB">
        <w:trPr>
          <w:trHeight w:val="6805"/>
        </w:trPr>
        <w:tc>
          <w:tcPr>
            <w:tcW w:w="5704" w:type="dxa"/>
          </w:tcPr>
          <w:p w14:paraId="041AC5D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Заявитель:</w:t>
            </w:r>
          </w:p>
          <w:p w14:paraId="1225B0C4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___________________________________________________</w:t>
            </w:r>
          </w:p>
          <w:p w14:paraId="4AFAFDE2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200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(наименование юридического лица /ФИО) Юридический адрес/Адрес регистрации гражданина:</w:t>
            </w:r>
          </w:p>
          <w:p w14:paraId="19EAA72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5A1BA47D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Почтовый адрес: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ОГРН/ОГРНИП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71822C05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688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(для юридического лица и ИП)</w:t>
            </w:r>
          </w:p>
          <w:p w14:paraId="29DFA92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04687E2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Паспортные данные: серия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№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Выдан: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Дата выдачи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код </w:t>
            </w:r>
            <w:proofErr w:type="spellStart"/>
            <w:r>
              <w:rPr>
                <w:color w:val="000000"/>
                <w:sz w:val="18"/>
                <w:szCs w:val="18"/>
              </w:rPr>
              <w:t>подр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37BC8139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55B6467E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Реквизиты для возврата задатка:</w:t>
            </w:r>
          </w:p>
          <w:p w14:paraId="4CBB20F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8"/>
                <w:tab w:val="left" w:pos="4751"/>
              </w:tabs>
              <w:ind w:left="200" w:right="528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Получатель: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получателя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proofErr w:type="gramEnd"/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р/с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к/с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БИК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41EDAC94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9"/>
              </w:tabs>
              <w:spacing w:before="100" w:after="100" w:line="218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Назначение платежа: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560290B7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3B76AC59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8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Тел.: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52BEB370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Эл. почта: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78F6B91C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2C2856D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22975C4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23BBED2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 подпись</w:t>
            </w:r>
            <w:r>
              <w:rPr>
                <w:color w:val="000000"/>
                <w:sz w:val="18"/>
                <w:szCs w:val="18"/>
              </w:rPr>
              <w:tab/>
            </w:r>
            <w:r>
              <w:rPr>
                <w:color w:val="000000"/>
                <w:sz w:val="18"/>
                <w:szCs w:val="18"/>
              </w:rPr>
              <w:tab/>
              <w:t>расшифровка подписи</w:t>
            </w:r>
          </w:p>
          <w:p w14:paraId="7B85D77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8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м.п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410" w:type="dxa"/>
          </w:tcPr>
          <w:p w14:paraId="58A707EE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ind w:left="493" w:right="305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Оператор:</w:t>
            </w:r>
          </w:p>
          <w:p w14:paraId="1AE8154C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ООО «Электронная торговая площадка», ИНН  1655269981</w:t>
            </w:r>
          </w:p>
          <w:p w14:paraId="5485C44C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ОГРН 1131690035124,  КПП 165501001</w:t>
            </w:r>
          </w:p>
          <w:p w14:paraId="2AC88096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Номер счета 40702810429070013813</w:t>
            </w:r>
          </w:p>
          <w:p w14:paraId="68F9C05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ИНН Получателя 1655269981</w:t>
            </w:r>
          </w:p>
          <w:p w14:paraId="50541515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Банк ФИЛИАЛ "НИЖЕГОРОДСКИЙ" АО "АЛЬФА-БАНК"</w:t>
            </w:r>
          </w:p>
          <w:p w14:paraId="44B993CE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БИК 042202824</w:t>
            </w:r>
          </w:p>
          <w:p w14:paraId="1E682320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Корр. счет 30101810200000000824</w:t>
            </w:r>
          </w:p>
          <w:p w14:paraId="1C183B9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rFonts w:ascii="Verdana" w:eastAsia="Verdana" w:hAnsi="Verdana" w:cs="Verdana"/>
                <w:color w:val="333333"/>
                <w:sz w:val="17"/>
                <w:szCs w:val="17"/>
              </w:rPr>
              <w:t> </w:t>
            </w:r>
          </w:p>
          <w:p w14:paraId="68B22BAD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Директор____________</w:t>
            </w:r>
            <w:proofErr w:type="spellStart"/>
            <w:r>
              <w:rPr>
                <w:color w:val="333333"/>
                <w:sz w:val="21"/>
                <w:szCs w:val="21"/>
              </w:rPr>
              <w:t>М.В.Думпе</w:t>
            </w:r>
            <w:proofErr w:type="spellEnd"/>
          </w:p>
          <w:p w14:paraId="16426B4F" w14:textId="77777777" w:rsidR="0048359C" w:rsidRDefault="004835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7"/>
              </w:tabs>
              <w:ind w:left="493" w:right="1168"/>
              <w:rPr>
                <w:rFonts w:ascii="Verdana" w:eastAsia="Verdana" w:hAnsi="Verdana" w:cs="Verdana"/>
                <w:color w:val="333333"/>
                <w:sz w:val="18"/>
                <w:szCs w:val="18"/>
              </w:rPr>
            </w:pPr>
          </w:p>
        </w:tc>
      </w:tr>
    </w:tbl>
    <w:p w14:paraId="71FA59DC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2C56373F" w14:textId="77777777" w:rsidR="0048359C" w:rsidRDefault="0048359C">
      <w:pPr>
        <w:keepNext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02923C24" w14:textId="77777777" w:rsidR="0048359C" w:rsidRDefault="0048359C">
      <w:pPr>
        <w:keepNext/>
        <w:jc w:val="both"/>
        <w:rPr>
          <w:sz w:val="24"/>
          <w:szCs w:val="24"/>
        </w:rPr>
      </w:pPr>
    </w:p>
    <w:p w14:paraId="3F19D2CC" w14:textId="77777777" w:rsidR="00732DDB" w:rsidRDefault="00732DDB">
      <w:pPr>
        <w:keepNext/>
        <w:jc w:val="both"/>
        <w:rPr>
          <w:sz w:val="24"/>
          <w:szCs w:val="24"/>
        </w:rPr>
      </w:pPr>
    </w:p>
    <w:sectPr w:rsidR="00732DDB">
      <w:headerReference w:type="default" r:id="rId8"/>
      <w:pgSz w:w="11906" w:h="16838"/>
      <w:pgMar w:top="776" w:right="1134" w:bottom="1134" w:left="1134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74E89" w14:textId="77777777" w:rsidR="00031C91" w:rsidRDefault="00031C91">
      <w:r>
        <w:separator/>
      </w:r>
    </w:p>
  </w:endnote>
  <w:endnote w:type="continuationSeparator" w:id="0">
    <w:p w14:paraId="2550DCFE" w14:textId="77777777" w:rsidR="00031C91" w:rsidRDefault="00031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384A8C85-BD9D-4E1E-856A-740592B0356B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  <w:embedRegular r:id="rId2" w:fontKey="{05C13922-D783-4459-9DED-4F518C2B3A98}"/>
    <w:embedItalic r:id="rId3" w:fontKey="{FEEC873D-3987-4F3A-BA7F-6AF4808B1C8A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2F82DA70-EFB3-49F8-8C22-405BD12714D3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5" w:fontKey="{01D3E7A4-1A4B-4F26-8914-64A59519D5D3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8300D3A9-359A-4C15-9EF9-A9A8F7500F49}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Regular r:id="rId7" w:fontKey="{647C3B59-643D-4877-86B9-F99AE919A4A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8" w:fontKey="{34C4EF2D-1A21-4F9A-8791-0D24EFCBCC0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D9D13" w14:textId="77777777" w:rsidR="00031C91" w:rsidRDefault="00031C91">
      <w:r>
        <w:separator/>
      </w:r>
    </w:p>
  </w:footnote>
  <w:footnote w:type="continuationSeparator" w:id="0">
    <w:p w14:paraId="7E443CB6" w14:textId="77777777" w:rsidR="00031C91" w:rsidRDefault="00031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150BC" w14:textId="3BCF7BEC" w:rsidR="0048359C" w:rsidRDefault="0048359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b/>
        <w:bCs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1C2C88"/>
    <w:multiLevelType w:val="multilevel"/>
    <w:tmpl w:val="1CE251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7042153"/>
    <w:multiLevelType w:val="multilevel"/>
    <w:tmpl w:val="354CFA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63A03F05"/>
    <w:multiLevelType w:val="multilevel"/>
    <w:tmpl w:val="BC5E00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8359C"/>
    <w:rsid w:val="00031C91"/>
    <w:rsid w:val="0048359C"/>
    <w:rsid w:val="00487454"/>
    <w:rsid w:val="00581EAF"/>
    <w:rsid w:val="00732DDB"/>
    <w:rsid w:val="0096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C87B4"/>
  <w15:docId w15:val="{E6A081E4-B0BC-435F-B880-9F5EC758F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2z1">
    <w:name w:val="WW8Num2z1"/>
    <w:qFormat/>
    <w:rPr>
      <w:rFonts w:ascii="Courier New" w:hAnsi="Courier New" w:cs="Courier New"/>
      <w:sz w:val="20"/>
    </w:rPr>
  </w:style>
  <w:style w:type="character" w:customStyle="1" w:styleId="WW8Num2z2">
    <w:name w:val="WW8Num2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10">
    <w:name w:val="Основной шрифт абзаца1"/>
    <w:qFormat/>
  </w:style>
  <w:style w:type="character" w:customStyle="1" w:styleId="text">
    <w:name w:val="text"/>
    <w:basedOn w:val="10"/>
    <w:qFormat/>
  </w:style>
  <w:style w:type="character" w:customStyle="1" w:styleId="a4">
    <w:name w:val="Верхний колонтитул Знак"/>
    <w:basedOn w:val="10"/>
    <w:qFormat/>
  </w:style>
  <w:style w:type="character" w:customStyle="1" w:styleId="a5">
    <w:name w:val="Нижний колонтитул Знак"/>
    <w:basedOn w:val="10"/>
    <w:qFormat/>
  </w:style>
  <w:style w:type="character" w:styleId="a6">
    <w:name w:val="Hyperlink"/>
    <w:rPr>
      <w:color w:val="0563C1"/>
      <w:u w:val="single"/>
    </w:rPr>
  </w:style>
  <w:style w:type="character" w:customStyle="1" w:styleId="spelle">
    <w:name w:val="spelle"/>
    <w:qFormat/>
  </w:style>
  <w:style w:type="character" w:styleId="a7">
    <w:name w:val="Strong"/>
    <w:qFormat/>
    <w:rPr>
      <w:b/>
      <w:bCs/>
    </w:rPr>
  </w:style>
  <w:style w:type="character" w:customStyle="1" w:styleId="grame">
    <w:name w:val="grame"/>
    <w:qFormat/>
  </w:style>
  <w:style w:type="paragraph" w:customStyle="1" w:styleId="Heading">
    <w:name w:val="Heading"/>
    <w:next w:val="a8"/>
    <w:qFormat/>
    <w:pPr>
      <w:jc w:val="center"/>
    </w:pPr>
    <w:rPr>
      <w:sz w:val="24"/>
    </w:rPr>
  </w:style>
  <w:style w:type="paragraph" w:styleId="a8">
    <w:name w:val="Body Text"/>
    <w:pPr>
      <w:spacing w:after="140" w:line="288" w:lineRule="auto"/>
    </w:pPr>
  </w:style>
  <w:style w:type="paragraph" w:styleId="a9">
    <w:name w:val="List"/>
    <w:basedOn w:val="a8"/>
    <w:rPr>
      <w:rFonts w:cs="Lucida Sans"/>
    </w:rPr>
  </w:style>
  <w:style w:type="paragraph" w:styleId="aa">
    <w:name w:val="captio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qFormat/>
    <w:pPr>
      <w:suppressLineNumbers/>
    </w:pPr>
  </w:style>
  <w:style w:type="paragraph" w:customStyle="1" w:styleId="11">
    <w:name w:val="Указатель1"/>
    <w:qFormat/>
    <w:pPr>
      <w:suppressLineNumbers/>
    </w:pPr>
    <w:rPr>
      <w:rFonts w:cs="Lucida Sans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hAnsi="Arial" w:cs="Arial"/>
      <w:lang w:val="ru-RU"/>
    </w:rPr>
  </w:style>
  <w:style w:type="paragraph" w:customStyle="1" w:styleId="ConsNonformat">
    <w:name w:val="ConsNonformat"/>
    <w:qFormat/>
    <w:pPr>
      <w:widowControl w:val="0"/>
    </w:pPr>
    <w:rPr>
      <w:rFonts w:ascii="Courier New" w:hAnsi="Courier New" w:cs="Courier New"/>
      <w:lang w:val="ru-RU"/>
    </w:rPr>
  </w:style>
  <w:style w:type="paragraph" w:customStyle="1" w:styleId="ConsTitle">
    <w:name w:val="ConsTitle"/>
    <w:qFormat/>
    <w:pPr>
      <w:widowControl w:val="0"/>
    </w:pPr>
    <w:rPr>
      <w:rFonts w:ascii="Arial" w:hAnsi="Arial" w:cs="Arial"/>
      <w:b/>
      <w:sz w:val="16"/>
      <w:lang w:val="ru-RU"/>
    </w:rPr>
  </w:style>
  <w:style w:type="paragraph" w:styleId="ab">
    <w:name w:val="Body Text Indent"/>
    <w:pPr>
      <w:ind w:firstLine="708"/>
      <w:jc w:val="both"/>
    </w:pPr>
    <w:rPr>
      <w:sz w:val="24"/>
      <w:szCs w:val="24"/>
    </w:rPr>
  </w:style>
  <w:style w:type="paragraph" w:styleId="ac">
    <w:name w:val="Balloon Text"/>
    <w:qFormat/>
    <w:rPr>
      <w:rFonts w:ascii="Tahoma" w:hAnsi="Tahoma" w:cs="Tahoma"/>
      <w:sz w:val="16"/>
      <w:szCs w:val="16"/>
    </w:rPr>
  </w:style>
  <w:style w:type="paragraph" w:customStyle="1" w:styleId="ad">
    <w:name w:val="Таблицы (моноширинный)"/>
    <w:qFormat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qFormat/>
    <w:rPr>
      <w:lang w:val="ru-RU"/>
    </w:rPr>
  </w:style>
  <w:style w:type="paragraph" w:customStyle="1" w:styleId="1-21">
    <w:name w:val="Средняя сетка 1 - Акцент 21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HeaderandFooter">
    <w:name w:val="Header and Footer"/>
    <w:qFormat/>
    <w:pPr>
      <w:suppressLineNumbers/>
      <w:tabs>
        <w:tab w:val="center" w:pos="4819"/>
        <w:tab w:val="right" w:pos="9638"/>
      </w:tabs>
    </w:pPr>
  </w:style>
  <w:style w:type="paragraph" w:styleId="ae">
    <w:name w:val="header"/>
    <w:pPr>
      <w:tabs>
        <w:tab w:val="center" w:pos="4677"/>
        <w:tab w:val="right" w:pos="9355"/>
      </w:tabs>
    </w:pPr>
  </w:style>
  <w:style w:type="paragraph" w:styleId="af">
    <w:name w:val="footer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autoSpaceDE w:val="0"/>
    </w:pPr>
    <w:rPr>
      <w:rFonts w:ascii="Arial" w:hAnsi="Arial" w:cs="Arial"/>
      <w:lang w:val="ru-RU"/>
    </w:rPr>
  </w:style>
  <w:style w:type="paragraph" w:customStyle="1" w:styleId="ConsPlusTitle">
    <w:name w:val="ConsPlusTitle"/>
    <w:qFormat/>
    <w:pPr>
      <w:autoSpaceDE w:val="0"/>
    </w:pPr>
    <w:rPr>
      <w:rFonts w:ascii="Arial" w:hAnsi="Arial" w:cs="Arial"/>
      <w:b/>
      <w:bCs/>
      <w:lang w:val="ru-RU"/>
    </w:rPr>
  </w:style>
  <w:style w:type="paragraph" w:customStyle="1" w:styleId="af0">
    <w:name w:val="Содержимое таблицы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paragraph" w:styleId="af2">
    <w:name w:val="Normal (Web)"/>
    <w:qFormat/>
    <w:pPr>
      <w:spacing w:before="100" w:after="100"/>
    </w:pPr>
    <w:rPr>
      <w:sz w:val="24"/>
      <w:szCs w:val="24"/>
    </w:rPr>
  </w:style>
  <w:style w:type="paragraph" w:customStyle="1" w:styleId="tableparagraph">
    <w:name w:val="tableparagraph"/>
    <w:qFormat/>
    <w:pPr>
      <w:spacing w:before="100" w:after="100"/>
    </w:pPr>
    <w:rPr>
      <w:sz w:val="24"/>
      <w:szCs w:val="24"/>
    </w:rPr>
  </w:style>
  <w:style w:type="paragraph" w:customStyle="1" w:styleId="TableContents">
    <w:name w:val="Table Content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af3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n9Z/f7Ww1uPiYJoo4Cc4OA6ygw==">CgMxLjAyDmguaW9wYnUwMno2Nzh0OAByITFZcnVpOHNGazZQOVZXRm9YQy03STQ3Sl9KdFl6cmlnag==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1511</Words>
  <Characters>8615</Characters>
  <Application>Microsoft Office Word</Application>
  <DocSecurity>0</DocSecurity>
  <Lines>71</Lines>
  <Paragraphs>20</Paragraphs>
  <ScaleCrop>false</ScaleCrop>
  <Company/>
  <LinksUpToDate>false</LinksUpToDate>
  <CharactersWithSpaces>10106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Reanimator 98</dc:creator>
  <cp:lastModifiedBy>User</cp:lastModifiedBy>
  <cp:revision>4</cp:revision>
  <cp:lastPrinted>2026-02-12T07:22:00Z</cp:lastPrinted>
  <dcterms:created xsi:type="dcterms:W3CDTF">2024-11-08T13:36:00Z</dcterms:created>
  <dcterms:modified xsi:type="dcterms:W3CDTF">2026-09-24T06:35:00Z</dcterms:modified>
</cp:coreProperties>
</file>