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11540" w14:textId="77777777" w:rsidR="00E72F87" w:rsidRPr="00B850A6" w:rsidRDefault="00E72F87" w:rsidP="00B850A6">
      <w:pPr>
        <w:autoSpaceDE w:val="0"/>
        <w:autoSpaceDN w:val="0"/>
        <w:adjustRightInd w:val="0"/>
        <w:spacing w:after="0" w:line="240" w:lineRule="auto"/>
        <w:ind w:firstLine="709"/>
        <w:jc w:val="center"/>
        <w:rPr>
          <w:rFonts w:ascii="Times New Roman" w:hAnsi="Times New Roman" w:cs="Times New Roman"/>
        </w:rPr>
      </w:pPr>
      <w:r w:rsidRPr="00B850A6">
        <w:rPr>
          <w:rFonts w:ascii="Times New Roman" w:hAnsi="Times New Roman" w:cs="Times New Roman"/>
          <w:b/>
          <w:bCs/>
        </w:rPr>
        <w:t>Соглашение об уступке</w:t>
      </w:r>
    </w:p>
    <w:p w14:paraId="03F8EC2E" w14:textId="77777777" w:rsidR="00E72F87" w:rsidRPr="00B850A6" w:rsidRDefault="00E72F87" w:rsidP="00B850A6">
      <w:pPr>
        <w:autoSpaceDE w:val="0"/>
        <w:autoSpaceDN w:val="0"/>
        <w:adjustRightInd w:val="0"/>
        <w:spacing w:after="0" w:line="240" w:lineRule="auto"/>
        <w:ind w:firstLine="709"/>
        <w:jc w:val="center"/>
        <w:rPr>
          <w:rFonts w:ascii="Times New Roman" w:hAnsi="Times New Roman" w:cs="Times New Roman"/>
        </w:rPr>
      </w:pPr>
      <w:r w:rsidRPr="00B850A6">
        <w:rPr>
          <w:rFonts w:ascii="Times New Roman" w:hAnsi="Times New Roman" w:cs="Times New Roman"/>
          <w:b/>
          <w:bCs/>
        </w:rPr>
        <w:t>права (требования)</w:t>
      </w:r>
    </w:p>
    <w:p w14:paraId="7F894F76" w14:textId="77777777" w:rsidR="00E72F87" w:rsidRPr="00B850A6" w:rsidRDefault="00E72F87" w:rsidP="00B850A6">
      <w:pPr>
        <w:autoSpaceDE w:val="0"/>
        <w:autoSpaceDN w:val="0"/>
        <w:adjustRightInd w:val="0"/>
        <w:spacing w:after="0" w:line="240" w:lineRule="auto"/>
        <w:ind w:firstLine="709"/>
        <w:jc w:val="both"/>
        <w:outlineLvl w:val="0"/>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4677"/>
        <w:gridCol w:w="4677"/>
      </w:tblGrid>
      <w:tr w:rsidR="00E72F87" w:rsidRPr="00B850A6" w14:paraId="716C83A2" w14:textId="77777777">
        <w:tc>
          <w:tcPr>
            <w:tcW w:w="4677" w:type="dxa"/>
          </w:tcPr>
          <w:p w14:paraId="51BA6F42" w14:textId="77777777"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r w:rsidRPr="00B850A6">
              <w:rPr>
                <w:rFonts w:ascii="Times New Roman" w:hAnsi="Times New Roman" w:cs="Times New Roman"/>
              </w:rPr>
              <w:t>г. __________</w:t>
            </w:r>
          </w:p>
        </w:tc>
        <w:tc>
          <w:tcPr>
            <w:tcW w:w="4677" w:type="dxa"/>
          </w:tcPr>
          <w:p w14:paraId="784B0785" w14:textId="77777777"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r w:rsidRPr="00B850A6">
              <w:rPr>
                <w:rFonts w:ascii="Times New Roman" w:hAnsi="Times New Roman" w:cs="Times New Roman"/>
              </w:rPr>
              <w:t>"___"________ ____ г.</w:t>
            </w:r>
          </w:p>
        </w:tc>
      </w:tr>
    </w:tbl>
    <w:p w14:paraId="4AA8824C" w14:textId="73C2041A"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p>
    <w:p w14:paraId="0B42ED14" w14:textId="41238F06" w:rsidR="00E72F87" w:rsidRPr="00B850A6" w:rsidRDefault="00E72F87" w:rsidP="00B850A6">
      <w:pPr>
        <w:spacing w:after="0" w:line="240" w:lineRule="auto"/>
        <w:ind w:firstLine="709"/>
        <w:jc w:val="both"/>
        <w:rPr>
          <w:rFonts w:ascii="Times New Roman" w:hAnsi="Times New Roman" w:cs="Times New Roman"/>
        </w:rPr>
      </w:pPr>
      <w:bookmarkStart w:id="0" w:name="_Hlk220923703"/>
      <w:r w:rsidRPr="00B850A6">
        <w:rPr>
          <w:rFonts w:ascii="Times New Roman" w:hAnsi="Times New Roman" w:cs="Times New Roman"/>
        </w:rPr>
        <w:t xml:space="preserve">Николаева Диана Николаевна (дата рождения: 25.03.1986, место рождения: С. </w:t>
      </w:r>
      <w:proofErr w:type="spellStart"/>
      <w:r w:rsidRPr="00B850A6">
        <w:rPr>
          <w:rFonts w:ascii="Times New Roman" w:hAnsi="Times New Roman" w:cs="Times New Roman"/>
        </w:rPr>
        <w:t>Малыкай</w:t>
      </w:r>
      <w:proofErr w:type="spellEnd"/>
      <w:r w:rsidRPr="00B850A6">
        <w:rPr>
          <w:rFonts w:ascii="Times New Roman" w:hAnsi="Times New Roman" w:cs="Times New Roman"/>
        </w:rPr>
        <w:t xml:space="preserve"> Ленинского р-на Якутской АССР, СНИЛС 131-789-686 97, ИНН 143523942874, регистрация по месту жительства: 664514, Иркутская область, деревня </w:t>
      </w:r>
      <w:proofErr w:type="spellStart"/>
      <w:r w:rsidRPr="00B850A6">
        <w:rPr>
          <w:rFonts w:ascii="Times New Roman" w:hAnsi="Times New Roman" w:cs="Times New Roman"/>
        </w:rPr>
        <w:t>Грановщина</w:t>
      </w:r>
      <w:proofErr w:type="spellEnd"/>
      <w:r w:rsidRPr="00B850A6">
        <w:rPr>
          <w:rFonts w:ascii="Times New Roman" w:hAnsi="Times New Roman" w:cs="Times New Roman"/>
        </w:rPr>
        <w:t xml:space="preserve">, </w:t>
      </w:r>
      <w:proofErr w:type="spellStart"/>
      <w:r w:rsidRPr="00B850A6">
        <w:rPr>
          <w:rFonts w:ascii="Times New Roman" w:hAnsi="Times New Roman" w:cs="Times New Roman"/>
        </w:rPr>
        <w:t>ул</w:t>
      </w:r>
      <w:proofErr w:type="spellEnd"/>
      <w:r w:rsidRPr="00B850A6">
        <w:rPr>
          <w:rFonts w:ascii="Times New Roman" w:hAnsi="Times New Roman" w:cs="Times New Roman"/>
        </w:rPr>
        <w:t xml:space="preserve"> Ясная, д 3В), в лице финансового управляющего Беляева Дениса Викторовича, действующего на основании </w:t>
      </w:r>
      <w:bookmarkStart w:id="1" w:name="_Hlk195797891"/>
      <w:r w:rsidRPr="00B850A6">
        <w:rPr>
          <w:rFonts w:ascii="Times New Roman" w:hAnsi="Times New Roman" w:cs="Times New Roman"/>
        </w:rPr>
        <w:t xml:space="preserve">Решения </w:t>
      </w:r>
      <w:bookmarkEnd w:id="0"/>
      <w:bookmarkEnd w:id="1"/>
      <w:r w:rsidRPr="00B850A6">
        <w:rPr>
          <w:rFonts w:ascii="Times New Roman" w:hAnsi="Times New Roman" w:cs="Times New Roman"/>
        </w:rPr>
        <w:t xml:space="preserve">Арбитражного суда Иркутской области от 08.04.2026 г. по делу № А19-3038/2026, </w:t>
      </w:r>
      <w:r w:rsidRPr="00B850A6">
        <w:rPr>
          <w:rFonts w:ascii="Times New Roman" w:eastAsia="Calibri" w:hAnsi="Times New Roman" w:cs="Times New Roman"/>
        </w:rPr>
        <w:t xml:space="preserve">именуемый в дальнейшем </w:t>
      </w:r>
      <w:r w:rsidRPr="00B850A6">
        <w:rPr>
          <w:rFonts w:ascii="Times New Roman" w:hAnsi="Times New Roman" w:cs="Times New Roman"/>
        </w:rPr>
        <w:t>«Продавец» с одной стороны, и ________________________, именуемый в дальнейшем «</w:t>
      </w:r>
      <w:r w:rsidRPr="00B850A6">
        <w:rPr>
          <w:rFonts w:ascii="Times New Roman" w:eastAsia="Calibri" w:hAnsi="Times New Roman" w:cs="Times New Roman"/>
        </w:rPr>
        <w:t>Покупатель»</w:t>
      </w:r>
      <w:r w:rsidRPr="00B850A6">
        <w:rPr>
          <w:rFonts w:ascii="Times New Roman" w:hAnsi="Times New Roman" w:cs="Times New Roman"/>
        </w:rPr>
        <w:t>, совместно в дальнейшем именуемые «Стороны», заключили настоящий договор о нижеследующем:</w:t>
      </w:r>
    </w:p>
    <w:p w14:paraId="7524439E" w14:textId="77777777"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p>
    <w:p w14:paraId="6C2A2D5F" w14:textId="77777777" w:rsidR="00E763A7" w:rsidRPr="00B850A6" w:rsidRDefault="00E72F87" w:rsidP="00B850A6">
      <w:pPr>
        <w:autoSpaceDE w:val="0"/>
        <w:autoSpaceDN w:val="0"/>
        <w:adjustRightInd w:val="0"/>
        <w:spacing w:after="0" w:line="240" w:lineRule="auto"/>
        <w:ind w:firstLine="709"/>
        <w:jc w:val="center"/>
        <w:outlineLvl w:val="0"/>
        <w:rPr>
          <w:rFonts w:ascii="Times New Roman" w:hAnsi="Times New Roman" w:cs="Times New Roman"/>
        </w:rPr>
      </w:pPr>
      <w:r w:rsidRPr="00B850A6">
        <w:rPr>
          <w:rFonts w:ascii="Times New Roman" w:hAnsi="Times New Roman" w:cs="Times New Roman"/>
        </w:rPr>
        <w:t>1.Предмет Соглашения</w:t>
      </w:r>
    </w:p>
    <w:p w14:paraId="1E492D79" w14:textId="77777777" w:rsidR="00E763A7" w:rsidRPr="00B850A6" w:rsidRDefault="00E763A7" w:rsidP="00B850A6">
      <w:pPr>
        <w:autoSpaceDE w:val="0"/>
        <w:autoSpaceDN w:val="0"/>
        <w:adjustRightInd w:val="0"/>
        <w:spacing w:after="0" w:line="240" w:lineRule="auto"/>
        <w:ind w:firstLine="709"/>
        <w:jc w:val="both"/>
        <w:outlineLvl w:val="0"/>
        <w:rPr>
          <w:rFonts w:ascii="Times New Roman" w:hAnsi="Times New Roman" w:cs="Times New Roman"/>
        </w:rPr>
      </w:pPr>
    </w:p>
    <w:p w14:paraId="3545E17B" w14:textId="5FACC5D0" w:rsidR="00E72F87" w:rsidRPr="00B850A6" w:rsidRDefault="00E72F87" w:rsidP="00B850A6">
      <w:pPr>
        <w:autoSpaceDE w:val="0"/>
        <w:autoSpaceDN w:val="0"/>
        <w:adjustRightInd w:val="0"/>
        <w:spacing w:after="0" w:line="240" w:lineRule="auto"/>
        <w:ind w:firstLine="709"/>
        <w:jc w:val="both"/>
        <w:outlineLvl w:val="0"/>
        <w:rPr>
          <w:rFonts w:ascii="Times New Roman" w:hAnsi="Times New Roman" w:cs="Times New Roman"/>
        </w:rPr>
      </w:pPr>
      <w:r w:rsidRPr="00B850A6">
        <w:rPr>
          <w:rFonts w:ascii="Times New Roman" w:hAnsi="Times New Roman" w:cs="Times New Roman"/>
        </w:rPr>
        <w:t xml:space="preserve">Первоначальный кредитор (цедент) уступает, а Новый кредитор (цессионарий) принимает право (требование) по Договору № II/АП/В/12/233 </w:t>
      </w:r>
      <w:r w:rsidRPr="00B850A6">
        <w:rPr>
          <w:rFonts w:ascii="Times New Roman" w:hAnsi="Times New Roman" w:cs="Times New Roman"/>
        </w:rPr>
        <w:t xml:space="preserve">участия в долевом строительстве от </w:t>
      </w:r>
      <w:r w:rsidRPr="00B850A6">
        <w:rPr>
          <w:rFonts w:ascii="Times New Roman" w:hAnsi="Times New Roman" w:cs="Times New Roman"/>
        </w:rPr>
        <w:t>«03» апреля 2024 года</w:t>
      </w:r>
      <w:r w:rsidRPr="00B850A6">
        <w:rPr>
          <w:rFonts w:ascii="Times New Roman" w:hAnsi="Times New Roman" w:cs="Times New Roman"/>
        </w:rPr>
        <w:t xml:space="preserve">, заключенным между </w:t>
      </w:r>
      <w:r w:rsidRPr="00B850A6">
        <w:rPr>
          <w:rFonts w:ascii="Times New Roman" w:hAnsi="Times New Roman" w:cs="Times New Roman"/>
        </w:rPr>
        <w:t>Общество</w:t>
      </w:r>
      <w:r w:rsidRPr="00B850A6">
        <w:rPr>
          <w:rFonts w:ascii="Times New Roman" w:hAnsi="Times New Roman" w:cs="Times New Roman"/>
        </w:rPr>
        <w:t>м</w:t>
      </w:r>
      <w:r w:rsidRPr="00B850A6">
        <w:rPr>
          <w:rFonts w:ascii="Times New Roman" w:hAnsi="Times New Roman" w:cs="Times New Roman"/>
        </w:rPr>
        <w:t xml:space="preserve"> с ограниченной ответственностью Специализированный Застройщик «Эталон»</w:t>
      </w:r>
      <w:r w:rsidRPr="00B850A6">
        <w:rPr>
          <w:rFonts w:ascii="Times New Roman" w:hAnsi="Times New Roman" w:cs="Times New Roman"/>
        </w:rPr>
        <w:t xml:space="preserve"> и </w:t>
      </w:r>
      <w:r w:rsidRPr="00B850A6">
        <w:rPr>
          <w:rFonts w:ascii="Times New Roman" w:hAnsi="Times New Roman" w:cs="Times New Roman"/>
        </w:rPr>
        <w:t>Николаев</w:t>
      </w:r>
      <w:r w:rsidR="00E763A7" w:rsidRPr="00B850A6">
        <w:rPr>
          <w:rFonts w:ascii="Times New Roman" w:hAnsi="Times New Roman" w:cs="Times New Roman"/>
        </w:rPr>
        <w:t>ой</w:t>
      </w:r>
      <w:r w:rsidRPr="00B850A6">
        <w:rPr>
          <w:rFonts w:ascii="Times New Roman" w:hAnsi="Times New Roman" w:cs="Times New Roman"/>
        </w:rPr>
        <w:t xml:space="preserve"> Диан</w:t>
      </w:r>
      <w:r w:rsidR="00E763A7" w:rsidRPr="00B850A6">
        <w:rPr>
          <w:rFonts w:ascii="Times New Roman" w:hAnsi="Times New Roman" w:cs="Times New Roman"/>
        </w:rPr>
        <w:t>ой</w:t>
      </w:r>
      <w:r w:rsidRPr="00B850A6">
        <w:rPr>
          <w:rFonts w:ascii="Times New Roman" w:hAnsi="Times New Roman" w:cs="Times New Roman"/>
        </w:rPr>
        <w:t xml:space="preserve"> Николаевн</w:t>
      </w:r>
      <w:r w:rsidR="00E763A7" w:rsidRPr="00B850A6">
        <w:rPr>
          <w:rFonts w:ascii="Times New Roman" w:hAnsi="Times New Roman" w:cs="Times New Roman"/>
        </w:rPr>
        <w:t>ой.</w:t>
      </w:r>
    </w:p>
    <w:p w14:paraId="16D4D72F" w14:textId="6BC52381" w:rsidR="00E763A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r w:rsidRPr="00B850A6">
        <w:rPr>
          <w:rFonts w:ascii="Times New Roman" w:hAnsi="Times New Roman" w:cs="Times New Roman"/>
        </w:rPr>
        <w:t xml:space="preserve">Право (требование) Первоначального кредитора (цедента) к Должнику на дату подписания Соглашения включает: </w:t>
      </w:r>
      <w:r w:rsidR="00B850A6" w:rsidRPr="00B850A6">
        <w:rPr>
          <w:rFonts w:ascii="Times New Roman" w:hAnsi="Times New Roman" w:cs="Times New Roman"/>
        </w:rPr>
        <w:t xml:space="preserve">Право требования на апартаменты, площадью 21,49 </w:t>
      </w:r>
      <w:proofErr w:type="spellStart"/>
      <w:r w:rsidR="00B850A6" w:rsidRPr="00B850A6">
        <w:rPr>
          <w:rFonts w:ascii="Times New Roman" w:hAnsi="Times New Roman" w:cs="Times New Roman"/>
        </w:rPr>
        <w:t>кв.м</w:t>
      </w:r>
      <w:proofErr w:type="spellEnd"/>
      <w:r w:rsidR="00B850A6" w:rsidRPr="00B850A6">
        <w:rPr>
          <w:rFonts w:ascii="Times New Roman" w:hAnsi="Times New Roman" w:cs="Times New Roman"/>
        </w:rPr>
        <w:t>., по адресу: Новосибирская обл.,</w:t>
      </w:r>
      <w:r w:rsidR="00B850A6" w:rsidRPr="00B850A6">
        <w:rPr>
          <w:rFonts w:ascii="Times New Roman" w:hAnsi="Times New Roman" w:cs="Times New Roman"/>
        </w:rPr>
        <w:t xml:space="preserve"> </w:t>
      </w:r>
      <w:r w:rsidR="00B850A6" w:rsidRPr="00B850A6">
        <w:rPr>
          <w:rFonts w:ascii="Times New Roman" w:hAnsi="Times New Roman" w:cs="Times New Roman"/>
        </w:rPr>
        <w:t>г. Новосибирск, ул. Большевистская</w:t>
      </w:r>
      <w:r w:rsidRPr="00B850A6">
        <w:rPr>
          <w:rFonts w:ascii="Times New Roman" w:hAnsi="Times New Roman" w:cs="Times New Roman"/>
        </w:rPr>
        <w:t>.</w:t>
      </w:r>
    </w:p>
    <w:p w14:paraId="314EDB70" w14:textId="77777777" w:rsidR="00E763A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r w:rsidRPr="00B850A6">
        <w:rPr>
          <w:rFonts w:ascii="Times New Roman" w:hAnsi="Times New Roman" w:cs="Times New Roman"/>
        </w:rPr>
        <w:t>Момент возникновения права (требования): "___"__________ _____ г.</w:t>
      </w:r>
    </w:p>
    <w:p w14:paraId="153C2A2D" w14:textId="77777777" w:rsidR="00E763A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r w:rsidRPr="00B850A6">
        <w:rPr>
          <w:rFonts w:ascii="Times New Roman" w:hAnsi="Times New Roman" w:cs="Times New Roman"/>
        </w:rPr>
        <w:t>Право (требование) Первоначального кредитора (цедента) переходит к Новому кредитору (цессионарию) в том объеме и на тех условиях, которые существовали на дату подписания Соглашения</w:t>
      </w:r>
      <w:r w:rsidR="00E763A7" w:rsidRPr="00B850A6">
        <w:rPr>
          <w:rFonts w:ascii="Times New Roman" w:hAnsi="Times New Roman" w:cs="Times New Roman"/>
        </w:rPr>
        <w:t>.</w:t>
      </w:r>
    </w:p>
    <w:p w14:paraId="5A2D13EF" w14:textId="37641310"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r w:rsidRPr="00B850A6">
        <w:rPr>
          <w:rFonts w:ascii="Times New Roman" w:hAnsi="Times New Roman" w:cs="Times New Roman"/>
        </w:rPr>
        <w:t>В соответствии с условиями Договора согласия Должника на передачу прав Первоначального кредитора (цедента) к Новому кредитору (цессионарию) не требуется.</w:t>
      </w:r>
    </w:p>
    <w:p w14:paraId="0E62A7D8" w14:textId="77777777"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p>
    <w:p w14:paraId="6803DCFC" w14:textId="77777777"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p>
    <w:p w14:paraId="7741A003" w14:textId="77777777" w:rsidR="00E72F87" w:rsidRPr="00B850A6" w:rsidRDefault="00E72F87" w:rsidP="00B850A6">
      <w:pPr>
        <w:autoSpaceDE w:val="0"/>
        <w:autoSpaceDN w:val="0"/>
        <w:adjustRightInd w:val="0"/>
        <w:spacing w:after="0" w:line="240" w:lineRule="auto"/>
        <w:ind w:firstLine="709"/>
        <w:jc w:val="center"/>
        <w:outlineLvl w:val="0"/>
        <w:rPr>
          <w:rFonts w:ascii="Times New Roman" w:hAnsi="Times New Roman" w:cs="Times New Roman"/>
        </w:rPr>
      </w:pPr>
      <w:r w:rsidRPr="00B850A6">
        <w:rPr>
          <w:rFonts w:ascii="Times New Roman" w:hAnsi="Times New Roman" w:cs="Times New Roman"/>
        </w:rPr>
        <w:t>2. Порядок уступки права (требования)</w:t>
      </w:r>
    </w:p>
    <w:p w14:paraId="2BA48595" w14:textId="77777777"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p>
    <w:p w14:paraId="61A56D95" w14:textId="06CD07B6"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r w:rsidRPr="00B850A6">
        <w:rPr>
          <w:rFonts w:ascii="Times New Roman" w:hAnsi="Times New Roman" w:cs="Times New Roman"/>
        </w:rPr>
        <w:t xml:space="preserve">2.1. Первоначальный кредитор (цедент) в срок не позднее </w:t>
      </w:r>
      <w:r w:rsidR="00E763A7" w:rsidRPr="00B850A6">
        <w:rPr>
          <w:rFonts w:ascii="Times New Roman" w:hAnsi="Times New Roman" w:cs="Times New Roman"/>
        </w:rPr>
        <w:t>30</w:t>
      </w:r>
      <w:r w:rsidRPr="00B850A6">
        <w:rPr>
          <w:rFonts w:ascii="Times New Roman" w:hAnsi="Times New Roman" w:cs="Times New Roman"/>
        </w:rPr>
        <w:t xml:space="preserve"> (</w:t>
      </w:r>
      <w:r w:rsidR="00E763A7" w:rsidRPr="00B850A6">
        <w:rPr>
          <w:rFonts w:ascii="Times New Roman" w:hAnsi="Times New Roman" w:cs="Times New Roman"/>
        </w:rPr>
        <w:t>тридцати</w:t>
      </w:r>
      <w:r w:rsidRPr="00B850A6">
        <w:rPr>
          <w:rFonts w:ascii="Times New Roman" w:hAnsi="Times New Roman" w:cs="Times New Roman"/>
        </w:rPr>
        <w:t>) календарных дней с момента подписания Соглашения обязуется передать Новому кредитору (цессионарию) все документы, удостоверяющие уступаемое право (требование):</w:t>
      </w:r>
    </w:p>
    <w:p w14:paraId="2269DFC5" w14:textId="77777777"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r w:rsidRPr="00B850A6">
        <w:rPr>
          <w:rFonts w:ascii="Times New Roman" w:hAnsi="Times New Roman" w:cs="Times New Roman"/>
        </w:rPr>
        <w:t>- Договор со всеми дополнительными соглашениями и приложениями к нему;</w:t>
      </w:r>
    </w:p>
    <w:p w14:paraId="52D9C767" w14:textId="77777777"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r w:rsidRPr="00B850A6">
        <w:rPr>
          <w:rFonts w:ascii="Times New Roman" w:hAnsi="Times New Roman" w:cs="Times New Roman"/>
        </w:rPr>
        <w:t>Передача документов оформляется по Акту приема-передачи.</w:t>
      </w:r>
    </w:p>
    <w:p w14:paraId="07C39190" w14:textId="3812F380"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r w:rsidRPr="00B850A6">
        <w:rPr>
          <w:rFonts w:ascii="Times New Roman" w:hAnsi="Times New Roman" w:cs="Times New Roman"/>
        </w:rPr>
        <w:t xml:space="preserve">2.2. Первоначальный кредитор (цедент) обязуется письменно уведомить Должника о состоявшемся переходе прав в срок не позднее </w:t>
      </w:r>
      <w:r w:rsidR="00E763A7" w:rsidRPr="00B850A6">
        <w:rPr>
          <w:rFonts w:ascii="Times New Roman" w:hAnsi="Times New Roman" w:cs="Times New Roman"/>
        </w:rPr>
        <w:t>10</w:t>
      </w:r>
      <w:r w:rsidRPr="00B850A6">
        <w:rPr>
          <w:rFonts w:ascii="Times New Roman" w:hAnsi="Times New Roman" w:cs="Times New Roman"/>
        </w:rPr>
        <w:t xml:space="preserve"> (</w:t>
      </w:r>
      <w:r w:rsidR="00E763A7" w:rsidRPr="00B850A6">
        <w:rPr>
          <w:rFonts w:ascii="Times New Roman" w:hAnsi="Times New Roman" w:cs="Times New Roman"/>
        </w:rPr>
        <w:t>десяти</w:t>
      </w:r>
      <w:r w:rsidRPr="00B850A6">
        <w:rPr>
          <w:rFonts w:ascii="Times New Roman" w:hAnsi="Times New Roman" w:cs="Times New Roman"/>
        </w:rPr>
        <w:t>) календарных) дней с момента подписания Соглашения и представить документы об уведомлении Новому кредитору (цессионарию).</w:t>
      </w:r>
    </w:p>
    <w:p w14:paraId="1C7D69AB" w14:textId="77777777"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p>
    <w:p w14:paraId="124B7D2C" w14:textId="77777777" w:rsidR="00E72F87" w:rsidRPr="00B850A6" w:rsidRDefault="00E72F87" w:rsidP="00B850A6">
      <w:pPr>
        <w:autoSpaceDE w:val="0"/>
        <w:autoSpaceDN w:val="0"/>
        <w:adjustRightInd w:val="0"/>
        <w:spacing w:after="0" w:line="240" w:lineRule="auto"/>
        <w:ind w:firstLine="709"/>
        <w:jc w:val="center"/>
        <w:outlineLvl w:val="0"/>
        <w:rPr>
          <w:rFonts w:ascii="Times New Roman" w:hAnsi="Times New Roman" w:cs="Times New Roman"/>
        </w:rPr>
      </w:pPr>
      <w:r w:rsidRPr="00B850A6">
        <w:rPr>
          <w:rFonts w:ascii="Times New Roman" w:hAnsi="Times New Roman" w:cs="Times New Roman"/>
        </w:rPr>
        <w:t>3. Цена уступаемого права (требования) и порядок оплаты</w:t>
      </w:r>
    </w:p>
    <w:p w14:paraId="750DAF5D" w14:textId="77777777"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p>
    <w:p w14:paraId="03283B1C" w14:textId="615A8BC0"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r w:rsidRPr="00B850A6">
        <w:rPr>
          <w:rFonts w:ascii="Times New Roman" w:hAnsi="Times New Roman" w:cs="Times New Roman"/>
        </w:rPr>
        <w:t>3.</w:t>
      </w:r>
      <w:r w:rsidR="00E763A7" w:rsidRPr="00B850A6">
        <w:rPr>
          <w:rFonts w:ascii="Times New Roman" w:hAnsi="Times New Roman" w:cs="Times New Roman"/>
        </w:rPr>
        <w:t>1</w:t>
      </w:r>
      <w:r w:rsidRPr="00B850A6">
        <w:rPr>
          <w:rFonts w:ascii="Times New Roman" w:hAnsi="Times New Roman" w:cs="Times New Roman"/>
        </w:rPr>
        <w:t>. Обязательства Нового кредитора (цессионария) по оплате считаются исполненными на дату зачисления денежных средств на корреспондентский счет банка Первоначального кредитора (цедента)</w:t>
      </w:r>
      <w:r w:rsidR="00E763A7" w:rsidRPr="00B850A6">
        <w:rPr>
          <w:rFonts w:ascii="Times New Roman" w:hAnsi="Times New Roman" w:cs="Times New Roman"/>
        </w:rPr>
        <w:t>.</w:t>
      </w:r>
    </w:p>
    <w:p w14:paraId="397063DC" w14:textId="77777777"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p>
    <w:p w14:paraId="27B3BBBA" w14:textId="77777777" w:rsidR="00E72F87" w:rsidRPr="00B850A6" w:rsidRDefault="00E72F87" w:rsidP="00B850A6">
      <w:pPr>
        <w:autoSpaceDE w:val="0"/>
        <w:autoSpaceDN w:val="0"/>
        <w:adjustRightInd w:val="0"/>
        <w:spacing w:after="0" w:line="240" w:lineRule="auto"/>
        <w:ind w:firstLine="709"/>
        <w:jc w:val="center"/>
        <w:outlineLvl w:val="0"/>
        <w:rPr>
          <w:rFonts w:ascii="Times New Roman" w:hAnsi="Times New Roman" w:cs="Times New Roman"/>
        </w:rPr>
      </w:pPr>
      <w:r w:rsidRPr="00B850A6">
        <w:rPr>
          <w:rFonts w:ascii="Times New Roman" w:hAnsi="Times New Roman" w:cs="Times New Roman"/>
        </w:rPr>
        <w:t>4. Ответственность Сторон. Форс-мажор</w:t>
      </w:r>
    </w:p>
    <w:p w14:paraId="3535A005" w14:textId="77777777"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p>
    <w:p w14:paraId="6548A44D" w14:textId="77777777"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r w:rsidRPr="00B850A6">
        <w:rPr>
          <w:rFonts w:ascii="Times New Roman" w:hAnsi="Times New Roman" w:cs="Times New Roman"/>
        </w:rPr>
        <w:t>4.1. Первоначальный кредитор (цедент) отвечает перед Новым кредитором (цессионарием) за недействительность переданного ему требования.</w:t>
      </w:r>
    </w:p>
    <w:p w14:paraId="14F376F2" w14:textId="77777777"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p>
    <w:p w14:paraId="45C19CF9" w14:textId="0B895F51"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r w:rsidRPr="00B850A6">
        <w:rPr>
          <w:rFonts w:ascii="Times New Roman" w:hAnsi="Times New Roman" w:cs="Times New Roman"/>
        </w:rPr>
        <w:t>4.2. За нарушение сроков оплаты Первоначальный кредитор (цедент) вправе требовать с Нового кредитора (цессионария) уплаты неустойки (пени</w:t>
      </w:r>
      <w:r w:rsidR="00B850A6" w:rsidRPr="00B850A6">
        <w:rPr>
          <w:rFonts w:ascii="Times New Roman" w:hAnsi="Times New Roman" w:cs="Times New Roman"/>
        </w:rPr>
        <w:t>).</w:t>
      </w:r>
    </w:p>
    <w:p w14:paraId="2FAFDC97" w14:textId="72866F73"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r w:rsidRPr="00B850A6">
        <w:rPr>
          <w:rFonts w:ascii="Times New Roman" w:hAnsi="Times New Roman" w:cs="Times New Roman"/>
        </w:rPr>
        <w:lastRenderedPageBreak/>
        <w:t>4.3. За нарушение сроков передачи документов Новый кредитор (цессионарий) вправе требовать с Первоначального кредитора (цедента) уплаты неустойки (пени</w:t>
      </w:r>
      <w:r w:rsidR="00B850A6" w:rsidRPr="00B850A6">
        <w:rPr>
          <w:rFonts w:ascii="Times New Roman" w:hAnsi="Times New Roman" w:cs="Times New Roman"/>
        </w:rPr>
        <w:t>).</w:t>
      </w:r>
    </w:p>
    <w:p w14:paraId="08AE686C" w14:textId="77777777"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r w:rsidRPr="00B850A6">
        <w:rPr>
          <w:rFonts w:ascii="Times New Roman" w:hAnsi="Times New Roman" w:cs="Times New Roman"/>
        </w:rPr>
        <w:t>4.4. Сторона, не исполнившая или ненадлежащим образом исполнившая обязательства по Соглашению, обязана возместить другой Стороне причиненные такими нарушениями убытки.</w:t>
      </w:r>
    </w:p>
    <w:p w14:paraId="25E8A95D" w14:textId="77777777"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r w:rsidRPr="00B850A6">
        <w:rPr>
          <w:rFonts w:ascii="Times New Roman" w:hAnsi="Times New Roman" w:cs="Times New Roman"/>
        </w:rPr>
        <w:t>4.5. Во всех других случаях неисполнения обязательств Стороны несут ответственность в соответствии с законодательством РФ.</w:t>
      </w:r>
    </w:p>
    <w:p w14:paraId="69B61C1D" w14:textId="77777777"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r w:rsidRPr="00B850A6">
        <w:rPr>
          <w:rFonts w:ascii="Times New Roman" w:hAnsi="Times New Roman" w:cs="Times New Roman"/>
        </w:rPr>
        <w:t>4.6. Если иное не предусмотрено законом или настоящим Соглашением, Сторона, не исполнившая или ненадлежащим образом исполнившая обязательство, освобождается от ответственности, если докажет, что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w:t>
      </w:r>
    </w:p>
    <w:p w14:paraId="0A6181BE" w14:textId="77777777"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r w:rsidRPr="00B850A6">
        <w:rPr>
          <w:rFonts w:ascii="Times New Roman" w:hAnsi="Times New Roman" w:cs="Times New Roman"/>
        </w:rPr>
        <w:t>При наступлении обстоятельств непреодолимой силы Стороны обязаны незамедлительно уведомить друг друга.</w:t>
      </w:r>
    </w:p>
    <w:p w14:paraId="79A2F32D" w14:textId="77777777"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p>
    <w:p w14:paraId="7B58113C" w14:textId="77777777" w:rsidR="00E72F87" w:rsidRPr="00B850A6" w:rsidRDefault="00E72F87" w:rsidP="00B850A6">
      <w:pPr>
        <w:autoSpaceDE w:val="0"/>
        <w:autoSpaceDN w:val="0"/>
        <w:adjustRightInd w:val="0"/>
        <w:spacing w:after="0" w:line="240" w:lineRule="auto"/>
        <w:ind w:firstLine="709"/>
        <w:jc w:val="center"/>
        <w:outlineLvl w:val="0"/>
        <w:rPr>
          <w:rFonts w:ascii="Times New Roman" w:hAnsi="Times New Roman" w:cs="Times New Roman"/>
        </w:rPr>
      </w:pPr>
      <w:r w:rsidRPr="00B850A6">
        <w:rPr>
          <w:rFonts w:ascii="Times New Roman" w:hAnsi="Times New Roman" w:cs="Times New Roman"/>
        </w:rPr>
        <w:t>5. Заключительные положения</w:t>
      </w:r>
    </w:p>
    <w:p w14:paraId="7C9A2FCB" w14:textId="77777777"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p>
    <w:p w14:paraId="42286878" w14:textId="77777777"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r w:rsidRPr="00B850A6">
        <w:rPr>
          <w:rFonts w:ascii="Times New Roman" w:hAnsi="Times New Roman" w:cs="Times New Roman"/>
        </w:rPr>
        <w:t>5.1. Соглашение вступает в силу с момента его подписания Сторонами.</w:t>
      </w:r>
    </w:p>
    <w:p w14:paraId="233CA8D3" w14:textId="77777777"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r w:rsidRPr="00B850A6">
        <w:rPr>
          <w:rFonts w:ascii="Times New Roman" w:hAnsi="Times New Roman" w:cs="Times New Roman"/>
        </w:rPr>
        <w:t>5.2. Все изменения и дополнения к Соглашению действительны, если совершены в письменной форме и подписаны обеими Сторонами. Соответствующие изменения и дополнения являются неотъемлемой частью Соглашения.</w:t>
      </w:r>
    </w:p>
    <w:p w14:paraId="69256956" w14:textId="77777777"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r w:rsidRPr="00B850A6">
        <w:rPr>
          <w:rFonts w:ascii="Times New Roman" w:hAnsi="Times New Roman" w:cs="Times New Roman"/>
        </w:rPr>
        <w:t>5.3. Соглашение составлено в двух экземплярах, по одному для каждой из Сторон.</w:t>
      </w:r>
    </w:p>
    <w:p w14:paraId="024D04D4" w14:textId="77777777" w:rsidR="00E72F87" w:rsidRPr="00B850A6" w:rsidRDefault="00E72F87" w:rsidP="00B850A6">
      <w:pPr>
        <w:autoSpaceDE w:val="0"/>
        <w:autoSpaceDN w:val="0"/>
        <w:adjustRightInd w:val="0"/>
        <w:spacing w:after="0" w:line="240" w:lineRule="auto"/>
        <w:ind w:firstLine="709"/>
        <w:jc w:val="both"/>
        <w:rPr>
          <w:rFonts w:ascii="Times New Roman" w:hAnsi="Times New Roman" w:cs="Times New Roman"/>
        </w:rPr>
      </w:pPr>
    </w:p>
    <w:p w14:paraId="585F1E3E" w14:textId="77777777" w:rsidR="00E72F87" w:rsidRPr="00B850A6" w:rsidRDefault="00E72F87" w:rsidP="00B850A6">
      <w:pPr>
        <w:spacing w:after="0" w:line="240" w:lineRule="auto"/>
        <w:ind w:firstLine="709"/>
        <w:jc w:val="both"/>
        <w:rPr>
          <w:rFonts w:ascii="Times New Roman" w:hAnsi="Times New Roman" w:cs="Times New Roman"/>
          <w:b/>
        </w:rPr>
      </w:pPr>
      <w:r w:rsidRPr="00B850A6">
        <w:rPr>
          <w:rFonts w:ascii="Times New Roman" w:hAnsi="Times New Roman" w:cs="Times New Roman"/>
          <w:b/>
        </w:rPr>
        <w:t>Место нахождения и банковские реквизиты Сторон</w:t>
      </w:r>
    </w:p>
    <w:p w14:paraId="54181F0B" w14:textId="77777777" w:rsidR="00E72F87" w:rsidRPr="00B850A6" w:rsidRDefault="00E72F87" w:rsidP="00B850A6">
      <w:pPr>
        <w:spacing w:after="0" w:line="240" w:lineRule="auto"/>
        <w:ind w:firstLine="709"/>
        <w:jc w:val="both"/>
        <w:rPr>
          <w:rFonts w:ascii="Times New Roman" w:hAnsi="Times New Roman" w:cs="Times New Roman"/>
          <w:b/>
        </w:rPr>
      </w:pPr>
      <w:bookmarkStart w:id="2" w:name="l522"/>
      <w:bookmarkEnd w:id="2"/>
    </w:p>
    <w:tbl>
      <w:tblPr>
        <w:tblW w:w="10236" w:type="dxa"/>
        <w:tblInd w:w="-459" w:type="dxa"/>
        <w:tblLook w:val="00A0" w:firstRow="1" w:lastRow="0" w:firstColumn="1" w:lastColumn="0" w:noHBand="0" w:noVBand="0"/>
      </w:tblPr>
      <w:tblGrid>
        <w:gridCol w:w="5437"/>
        <w:gridCol w:w="4799"/>
      </w:tblGrid>
      <w:tr w:rsidR="00E72F87" w:rsidRPr="00B850A6" w14:paraId="37AB8F62" w14:textId="77777777" w:rsidTr="002F668A">
        <w:trPr>
          <w:trHeight w:val="278"/>
        </w:trPr>
        <w:tc>
          <w:tcPr>
            <w:tcW w:w="5437" w:type="dxa"/>
            <w:tcBorders>
              <w:top w:val="single" w:sz="6" w:space="0" w:color="000000"/>
              <w:left w:val="single" w:sz="6" w:space="0" w:color="000000"/>
              <w:bottom w:val="single" w:sz="6" w:space="0" w:color="000000"/>
              <w:right w:val="single" w:sz="6" w:space="0" w:color="000000"/>
            </w:tcBorders>
          </w:tcPr>
          <w:p w14:paraId="3C6BBFC3" w14:textId="77777777" w:rsidR="00E72F87" w:rsidRPr="00B850A6" w:rsidRDefault="00E72F87" w:rsidP="00B850A6">
            <w:pPr>
              <w:tabs>
                <w:tab w:val="left" w:pos="2821"/>
                <w:tab w:val="left" w:pos="6974"/>
              </w:tabs>
              <w:autoSpaceDE w:val="0"/>
              <w:autoSpaceDN w:val="0"/>
              <w:adjustRightInd w:val="0"/>
              <w:spacing w:after="0" w:line="240" w:lineRule="auto"/>
              <w:ind w:firstLine="709"/>
              <w:jc w:val="both"/>
              <w:rPr>
                <w:rFonts w:ascii="Times New Roman" w:hAnsi="Times New Roman" w:cs="Times New Roman"/>
                <w:b/>
                <w:bCs/>
                <w:color w:val="000000" w:themeColor="text1"/>
              </w:rPr>
            </w:pPr>
            <w:r w:rsidRPr="00B850A6">
              <w:rPr>
                <w:rFonts w:ascii="Times New Roman" w:hAnsi="Times New Roman" w:cs="Times New Roman"/>
                <w:b/>
              </w:rPr>
              <w:t>«Продавец»:</w:t>
            </w:r>
          </w:p>
        </w:tc>
        <w:tc>
          <w:tcPr>
            <w:tcW w:w="4799" w:type="dxa"/>
            <w:tcBorders>
              <w:top w:val="single" w:sz="6" w:space="0" w:color="000000"/>
              <w:left w:val="single" w:sz="6" w:space="0" w:color="000000"/>
              <w:bottom w:val="single" w:sz="6" w:space="0" w:color="000000"/>
              <w:right w:val="single" w:sz="6" w:space="0" w:color="000000"/>
            </w:tcBorders>
          </w:tcPr>
          <w:p w14:paraId="0CA882B8" w14:textId="77777777" w:rsidR="00E72F87" w:rsidRPr="00B850A6" w:rsidRDefault="00E72F87" w:rsidP="00B850A6">
            <w:pPr>
              <w:keepNext/>
              <w:autoSpaceDE w:val="0"/>
              <w:autoSpaceDN w:val="0"/>
              <w:adjustRightInd w:val="0"/>
              <w:spacing w:after="0" w:line="240" w:lineRule="auto"/>
              <w:ind w:firstLine="709"/>
              <w:jc w:val="both"/>
              <w:rPr>
                <w:rFonts w:ascii="Times New Roman" w:hAnsi="Times New Roman" w:cs="Times New Roman"/>
                <w:b/>
                <w:bCs/>
                <w:color w:val="000000" w:themeColor="text1"/>
              </w:rPr>
            </w:pPr>
            <w:r w:rsidRPr="00B850A6">
              <w:rPr>
                <w:rFonts w:ascii="Times New Roman" w:hAnsi="Times New Roman" w:cs="Times New Roman"/>
                <w:b/>
              </w:rPr>
              <w:t>«Покупатель»:</w:t>
            </w:r>
          </w:p>
        </w:tc>
      </w:tr>
      <w:tr w:rsidR="00E72F87" w:rsidRPr="00B850A6" w14:paraId="5CC06DF9" w14:textId="77777777" w:rsidTr="002F668A">
        <w:trPr>
          <w:trHeight w:val="1974"/>
        </w:trPr>
        <w:tc>
          <w:tcPr>
            <w:tcW w:w="5437" w:type="dxa"/>
            <w:tcBorders>
              <w:top w:val="single" w:sz="6" w:space="0" w:color="000000"/>
              <w:left w:val="single" w:sz="6" w:space="0" w:color="000000"/>
              <w:bottom w:val="single" w:sz="6" w:space="0" w:color="000000"/>
              <w:right w:val="single" w:sz="6" w:space="0" w:color="000000"/>
            </w:tcBorders>
          </w:tcPr>
          <w:tbl>
            <w:tblPr>
              <w:tblW w:w="0" w:type="auto"/>
              <w:tblLook w:val="01E0" w:firstRow="1" w:lastRow="1" w:firstColumn="1" w:lastColumn="1" w:noHBand="0" w:noVBand="0"/>
            </w:tblPr>
            <w:tblGrid>
              <w:gridCol w:w="5221"/>
            </w:tblGrid>
            <w:tr w:rsidR="00E72F87" w:rsidRPr="00B850A6" w14:paraId="19BA0F4D" w14:textId="77777777" w:rsidTr="002F668A">
              <w:tc>
                <w:tcPr>
                  <w:tcW w:w="5305" w:type="dxa"/>
                </w:tcPr>
                <w:p w14:paraId="4BA86177" w14:textId="77777777" w:rsidR="00E72F87" w:rsidRPr="00B850A6" w:rsidRDefault="00E72F87" w:rsidP="00B850A6">
                  <w:pPr>
                    <w:pStyle w:val="a3"/>
                    <w:jc w:val="both"/>
                    <w:rPr>
                      <w:rFonts w:ascii="Times New Roman" w:eastAsia="Times New Roman" w:hAnsi="Times New Roman" w:cs="Times New Roman"/>
                      <w:color w:val="000000" w:themeColor="text1"/>
                      <w:lang w:eastAsia="ru-RU"/>
                    </w:rPr>
                  </w:pPr>
                  <w:r w:rsidRPr="00B850A6">
                    <w:rPr>
                      <w:rFonts w:ascii="Times New Roman" w:eastAsia="Times New Roman" w:hAnsi="Times New Roman" w:cs="Times New Roman"/>
                      <w:color w:val="000000" w:themeColor="text1"/>
                      <w:lang w:eastAsia="ru-RU"/>
                    </w:rPr>
                    <w:t xml:space="preserve">Финансовый управляющий имуществом </w:t>
                  </w:r>
                </w:p>
                <w:p w14:paraId="15AFFB48" w14:textId="620CD0C6" w:rsidR="00E72F87" w:rsidRPr="00B850A6" w:rsidRDefault="00E72F87" w:rsidP="00B850A6">
                  <w:pPr>
                    <w:pStyle w:val="a3"/>
                    <w:jc w:val="both"/>
                    <w:rPr>
                      <w:rFonts w:ascii="Times New Roman" w:hAnsi="Times New Roman" w:cs="Times New Roman"/>
                      <w:bCs/>
                      <w:color w:val="000000" w:themeColor="text1"/>
                    </w:rPr>
                  </w:pPr>
                  <w:r w:rsidRPr="00B850A6">
                    <w:rPr>
                      <w:rFonts w:ascii="Times New Roman" w:hAnsi="Times New Roman" w:cs="Times New Roman"/>
                    </w:rPr>
                    <w:t>Николаев</w:t>
                  </w:r>
                  <w:r w:rsidRPr="00B850A6">
                    <w:rPr>
                      <w:rFonts w:ascii="Times New Roman" w:hAnsi="Times New Roman" w:cs="Times New Roman"/>
                    </w:rPr>
                    <w:t>ой</w:t>
                  </w:r>
                  <w:r w:rsidRPr="00B850A6">
                    <w:rPr>
                      <w:rFonts w:ascii="Times New Roman" w:hAnsi="Times New Roman" w:cs="Times New Roman"/>
                    </w:rPr>
                    <w:t xml:space="preserve"> Диан</w:t>
                  </w:r>
                  <w:r w:rsidRPr="00B850A6">
                    <w:rPr>
                      <w:rFonts w:ascii="Times New Roman" w:hAnsi="Times New Roman" w:cs="Times New Roman"/>
                    </w:rPr>
                    <w:t>ы</w:t>
                  </w:r>
                  <w:r w:rsidRPr="00B850A6">
                    <w:rPr>
                      <w:rFonts w:ascii="Times New Roman" w:hAnsi="Times New Roman" w:cs="Times New Roman"/>
                    </w:rPr>
                    <w:t xml:space="preserve"> Николаевн</w:t>
                  </w:r>
                  <w:r w:rsidRPr="00B850A6">
                    <w:rPr>
                      <w:rFonts w:ascii="Times New Roman" w:hAnsi="Times New Roman" w:cs="Times New Roman"/>
                    </w:rPr>
                    <w:t>ы</w:t>
                  </w:r>
                  <w:r w:rsidRPr="00B850A6">
                    <w:rPr>
                      <w:rFonts w:ascii="Times New Roman" w:hAnsi="Times New Roman" w:cs="Times New Roman"/>
                      <w:color w:val="000000" w:themeColor="text1"/>
                    </w:rPr>
                    <w:t>,</w:t>
                  </w:r>
                </w:p>
                <w:p w14:paraId="1B47C5F6" w14:textId="0F13639D" w:rsidR="00E72F87" w:rsidRPr="00B850A6" w:rsidRDefault="00E72F87" w:rsidP="00B850A6">
                  <w:pPr>
                    <w:widowControl w:val="0"/>
                    <w:tabs>
                      <w:tab w:val="left" w:pos="2610"/>
                    </w:tabs>
                    <w:spacing w:after="0" w:line="240" w:lineRule="auto"/>
                    <w:jc w:val="both"/>
                    <w:rPr>
                      <w:rFonts w:ascii="Times New Roman" w:hAnsi="Times New Roman" w:cs="Times New Roman"/>
                    </w:rPr>
                  </w:pPr>
                  <w:r w:rsidRPr="00B850A6">
                    <w:rPr>
                      <w:rFonts w:ascii="Times New Roman" w:hAnsi="Times New Roman" w:cs="Times New Roman"/>
                      <w:bCs/>
                      <w:color w:val="000000" w:themeColor="text1"/>
                    </w:rPr>
                    <w:t>Беляев Денис Викторович,</w:t>
                  </w:r>
                  <w:r w:rsidRPr="00B850A6">
                    <w:rPr>
                      <w:rFonts w:ascii="Times New Roman" w:hAnsi="Times New Roman" w:cs="Times New Roman"/>
                      <w:color w:val="000000" w:themeColor="text1"/>
                    </w:rPr>
                    <w:t xml:space="preserve"> действующий на основании Решения </w:t>
                  </w:r>
                  <w:r w:rsidRPr="00B850A6">
                    <w:rPr>
                      <w:rFonts w:ascii="Times New Roman" w:hAnsi="Times New Roman" w:cs="Times New Roman"/>
                    </w:rPr>
                    <w:t>Арбитражного суда Иркутской области от 08.04.2026 г. по делу № А19-3038/2026</w:t>
                  </w:r>
                </w:p>
                <w:p w14:paraId="2B8228D0" w14:textId="77777777" w:rsidR="00E72F87" w:rsidRPr="00B850A6" w:rsidRDefault="00E72F87" w:rsidP="00B850A6">
                  <w:pPr>
                    <w:widowControl w:val="0"/>
                    <w:tabs>
                      <w:tab w:val="left" w:pos="2610"/>
                    </w:tabs>
                    <w:spacing w:after="0" w:line="240" w:lineRule="auto"/>
                    <w:jc w:val="both"/>
                    <w:rPr>
                      <w:rFonts w:ascii="Times New Roman" w:hAnsi="Times New Roman" w:cs="Times New Roman"/>
                      <w:color w:val="000000" w:themeColor="text1"/>
                      <w:lang w:val="en-US"/>
                    </w:rPr>
                  </w:pPr>
                  <w:r w:rsidRPr="00B850A6">
                    <w:rPr>
                      <w:rFonts w:ascii="Times New Roman" w:hAnsi="Times New Roman" w:cs="Times New Roman"/>
                      <w:color w:val="000000" w:themeColor="text1"/>
                      <w:lang w:val="en-US"/>
                    </w:rPr>
                    <w:t>e-mail: zapros@belyaev-arbitr.ru</w:t>
                  </w:r>
                </w:p>
                <w:p w14:paraId="2D6519C8" w14:textId="77777777" w:rsidR="00E72F87" w:rsidRDefault="00E72F87" w:rsidP="00B850A6">
                  <w:pPr>
                    <w:spacing w:after="0" w:line="240" w:lineRule="auto"/>
                    <w:ind w:firstLine="709"/>
                    <w:jc w:val="both"/>
                    <w:rPr>
                      <w:rFonts w:ascii="Times New Roman" w:hAnsi="Times New Roman" w:cs="Times New Roman"/>
                      <w:color w:val="000000" w:themeColor="text1"/>
                      <w:lang w:val="en-US"/>
                    </w:rPr>
                  </w:pPr>
                </w:p>
                <w:p w14:paraId="3F26790E" w14:textId="77777777" w:rsidR="00B850A6" w:rsidRDefault="00B850A6" w:rsidP="00B850A6">
                  <w:pPr>
                    <w:spacing w:after="0" w:line="240" w:lineRule="auto"/>
                    <w:ind w:firstLine="709"/>
                    <w:jc w:val="both"/>
                    <w:rPr>
                      <w:rFonts w:ascii="Times New Roman" w:hAnsi="Times New Roman" w:cs="Times New Roman"/>
                      <w:color w:val="000000" w:themeColor="text1"/>
                      <w:lang w:val="en-US"/>
                    </w:rPr>
                  </w:pPr>
                </w:p>
                <w:p w14:paraId="3B64811D" w14:textId="1A9AC93A" w:rsidR="00B850A6" w:rsidRPr="00B850A6" w:rsidRDefault="00B850A6" w:rsidP="00B850A6">
                  <w:pPr>
                    <w:spacing w:after="0" w:line="240" w:lineRule="auto"/>
                    <w:ind w:firstLine="709"/>
                    <w:jc w:val="both"/>
                    <w:rPr>
                      <w:rFonts w:ascii="Times New Roman" w:hAnsi="Times New Roman" w:cs="Times New Roman"/>
                      <w:color w:val="000000" w:themeColor="text1"/>
                      <w:lang w:val="en-US"/>
                    </w:rPr>
                  </w:pPr>
                </w:p>
              </w:tc>
            </w:tr>
            <w:tr w:rsidR="00E72F87" w:rsidRPr="00B850A6" w14:paraId="509E155C" w14:textId="77777777" w:rsidTr="002F668A">
              <w:trPr>
                <w:trHeight w:val="80"/>
              </w:trPr>
              <w:tc>
                <w:tcPr>
                  <w:tcW w:w="5305" w:type="dxa"/>
                </w:tcPr>
                <w:p w14:paraId="11E9C7AE" w14:textId="77777777" w:rsidR="00E72F87" w:rsidRPr="00B850A6" w:rsidRDefault="00E72F87" w:rsidP="00B850A6">
                  <w:pPr>
                    <w:widowControl w:val="0"/>
                    <w:spacing w:after="0" w:line="240" w:lineRule="auto"/>
                    <w:ind w:firstLine="709"/>
                    <w:jc w:val="both"/>
                    <w:rPr>
                      <w:rFonts w:ascii="Times New Roman" w:hAnsi="Times New Roman" w:cs="Times New Roman"/>
                      <w:i/>
                      <w:color w:val="000000" w:themeColor="text1"/>
                    </w:rPr>
                  </w:pPr>
                  <w:r w:rsidRPr="00B850A6">
                    <w:rPr>
                      <w:rFonts w:ascii="Times New Roman" w:hAnsi="Times New Roman" w:cs="Times New Roman"/>
                      <w:i/>
                      <w:color w:val="000000" w:themeColor="text1"/>
                    </w:rPr>
                    <w:t xml:space="preserve">_________________________ </w:t>
                  </w:r>
                  <w:r w:rsidRPr="00B850A6">
                    <w:rPr>
                      <w:rFonts w:ascii="Times New Roman" w:hAnsi="Times New Roman" w:cs="Times New Roman"/>
                      <w:bCs/>
                      <w:color w:val="000000" w:themeColor="text1"/>
                    </w:rPr>
                    <w:t>Беляев Д.В.</w:t>
                  </w:r>
                </w:p>
              </w:tc>
            </w:tr>
          </w:tbl>
          <w:p w14:paraId="5BA63845" w14:textId="77777777" w:rsidR="00E72F87" w:rsidRPr="00B850A6" w:rsidRDefault="00E72F87" w:rsidP="00B850A6">
            <w:pPr>
              <w:widowControl w:val="0"/>
              <w:spacing w:after="0" w:line="240" w:lineRule="auto"/>
              <w:ind w:firstLine="709"/>
              <w:jc w:val="both"/>
              <w:rPr>
                <w:rFonts w:ascii="Times New Roman" w:hAnsi="Times New Roman" w:cs="Times New Roman"/>
              </w:rPr>
            </w:pPr>
          </w:p>
        </w:tc>
        <w:tc>
          <w:tcPr>
            <w:tcW w:w="4799" w:type="dxa"/>
            <w:tcBorders>
              <w:top w:val="single" w:sz="6" w:space="0" w:color="000000"/>
              <w:left w:val="single" w:sz="6" w:space="0" w:color="000000"/>
              <w:bottom w:val="single" w:sz="6" w:space="0" w:color="000000"/>
              <w:right w:val="single" w:sz="6" w:space="0" w:color="000000"/>
            </w:tcBorders>
          </w:tcPr>
          <w:p w14:paraId="12C9A4B5" w14:textId="77777777" w:rsidR="00E72F87" w:rsidRPr="00B850A6" w:rsidRDefault="00E72F87" w:rsidP="00B850A6">
            <w:pPr>
              <w:tabs>
                <w:tab w:val="left" w:pos="1668"/>
              </w:tabs>
              <w:spacing w:after="0" w:line="240" w:lineRule="auto"/>
              <w:ind w:firstLine="709"/>
              <w:jc w:val="both"/>
              <w:rPr>
                <w:rFonts w:ascii="Times New Roman" w:hAnsi="Times New Roman" w:cs="Times New Roman"/>
              </w:rPr>
            </w:pPr>
          </w:p>
        </w:tc>
      </w:tr>
    </w:tbl>
    <w:p w14:paraId="5D47C877" w14:textId="77777777" w:rsidR="00E72F87" w:rsidRPr="00B850A6" w:rsidRDefault="00E72F87" w:rsidP="00B850A6">
      <w:pPr>
        <w:spacing w:after="0" w:line="240" w:lineRule="auto"/>
        <w:ind w:firstLine="709"/>
        <w:jc w:val="both"/>
        <w:rPr>
          <w:rFonts w:ascii="Times New Roman" w:hAnsi="Times New Roman" w:cs="Times New Roman"/>
          <w:b/>
        </w:rPr>
      </w:pPr>
    </w:p>
    <w:p w14:paraId="75FD5CCB" w14:textId="77777777" w:rsidR="00EA5614" w:rsidRDefault="00EA5614"/>
    <w:sectPr w:rsidR="00EA5614" w:rsidSect="002F668A">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40F67"/>
    <w:multiLevelType w:val="multilevel"/>
    <w:tmpl w:val="3C562D8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0FC"/>
    <w:rsid w:val="00B850A6"/>
    <w:rsid w:val="00DD40FC"/>
    <w:rsid w:val="00E72F87"/>
    <w:rsid w:val="00E763A7"/>
    <w:rsid w:val="00EA56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45C14"/>
  <w15:chartTrackingRefBased/>
  <w15:docId w15:val="{7BCD64D4-217B-4B8D-8B55-B7F8E9954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72F87"/>
    <w:pPr>
      <w:spacing w:after="0" w:line="240" w:lineRule="auto"/>
    </w:pPr>
  </w:style>
  <w:style w:type="paragraph" w:styleId="a4">
    <w:name w:val="List Paragraph"/>
    <w:basedOn w:val="a"/>
    <w:uiPriority w:val="34"/>
    <w:qFormat/>
    <w:rsid w:val="00E72F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678</Words>
  <Characters>3866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2026-09-16T10:21:00Z</dcterms:created>
  <dcterms:modified xsi:type="dcterms:W3CDTF">2026-09-16T10:21:00Z</dcterms:modified>
</cp:coreProperties>
</file>