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tabs>
          <w:tab w:val="clear" w:pos="708"/>
          <w:tab w:val="left" w:pos="142" w:leader="none"/>
        </w:tabs>
        <w:rPr>
          <w:sz w:val="22"/>
          <w:szCs w:val="22"/>
        </w:rPr>
      </w:pPr>
      <w:r>
        <w:rPr>
          <w:sz w:val="22"/>
          <w:szCs w:val="22"/>
        </w:rPr>
        <w:t>ДОГОВОР КУПЛИ-ПРОДАЖИ</w:t>
      </w:r>
    </w:p>
    <w:p>
      <w:pPr>
        <w:pStyle w:val="Title"/>
        <w:tabs>
          <w:tab w:val="clear" w:pos="708"/>
          <w:tab w:val="left" w:pos="142" w:leader="none"/>
        </w:tabs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ConsNormal"/>
        <w:ind w:hanging="0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  <w:t>г. Магнитогорск</w:t>
        <w:tab/>
        <w:tab/>
        <w:tab/>
        <w:tab/>
        <w:tab/>
        <w:tab/>
        <w:tab/>
        <w:t xml:space="preserve">                «__»                202</w:t>
      </w:r>
      <w:r>
        <w:rPr>
          <w:rFonts w:cs="Times New Roman" w:ascii="Times New Roman" w:hAnsi="Times New Roman"/>
          <w:b/>
          <w:sz w:val="22"/>
          <w:szCs w:val="22"/>
        </w:rPr>
        <w:t>6</w:t>
      </w:r>
      <w:r>
        <w:rPr>
          <w:rFonts w:cs="Times New Roman" w:ascii="Times New Roman" w:hAnsi="Times New Roman"/>
          <w:b/>
          <w:sz w:val="22"/>
          <w:szCs w:val="22"/>
        </w:rPr>
        <w:t xml:space="preserve"> г.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cs="Times New Roman" w:ascii="Times New Roman" w:hAnsi="Times New Roman"/>
          <w:b/>
          <w:bCs/>
          <w:sz w:val="22"/>
          <w:szCs w:val="22"/>
        </w:rPr>
      </w:r>
    </w:p>
    <w:p>
      <w:pPr>
        <w:pStyle w:val="Normal"/>
        <w:ind w:firstLine="709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Сахратуллин Рустам Александрович (дата рождения: 05.11.1991, место рождения: с. Аскарово Абзелиловского р-на Башкирской ССР, место жительства: 453618, Респ Башкортостан, Абзелиловский р-н, село Красная Башкирия, ул Тагира Кусимова, д 15 , ИНН 020104626719, СНИЛС 16046030019), в лице финансового управляющего Янулис Мария Викторовна, действующей на основании Решения Арбитражного суда Республики Башкортостан от 01.10.2025 по делу №А07-26820/2025, именуемый в дальнейшем, «</w:t>
      </w:r>
      <w:r>
        <w:rPr>
          <w:b/>
          <w:bCs/>
          <w:sz w:val="22"/>
          <w:szCs w:val="22"/>
        </w:rPr>
        <w:t>Продавец</w:t>
      </w:r>
      <w:r>
        <w:rPr>
          <w:bCs/>
          <w:sz w:val="22"/>
          <w:szCs w:val="22"/>
        </w:rPr>
        <w:t>», с одной стороны, и _____________________________________________, именуемый в дальнейшем «</w:t>
      </w:r>
      <w:r>
        <w:rPr>
          <w:b/>
          <w:bCs/>
          <w:sz w:val="22"/>
          <w:szCs w:val="22"/>
        </w:rPr>
        <w:t>Покупатель</w:t>
      </w:r>
      <w:r>
        <w:rPr>
          <w:bCs/>
          <w:sz w:val="22"/>
          <w:szCs w:val="22"/>
        </w:rPr>
        <w:t>» в лице____________________________________________________, действующего на основании _____________________________________________, с другой стороны,</w:t>
      </w:r>
    </w:p>
    <w:p>
      <w:pPr>
        <w:pStyle w:val="Normal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на основании </w:t>
      </w:r>
      <w:bookmarkStart w:id="0" w:name="OLE_LINK9"/>
      <w:bookmarkStart w:id="1" w:name="OLE_LINK8"/>
      <w:bookmarkStart w:id="2" w:name="OLE_LINK7"/>
      <w:r>
        <w:rPr>
          <w:sz w:val="22"/>
          <w:szCs w:val="22"/>
        </w:rPr>
        <w:t xml:space="preserve">Итогового Протокола заседания комиссии по проведению торговой процедуры </w:t>
      </w:r>
      <w:bookmarkEnd w:id="0"/>
      <w:bookmarkEnd w:id="1"/>
      <w:bookmarkEnd w:id="2"/>
      <w:r>
        <w:rPr>
          <w:sz w:val="22"/>
          <w:szCs w:val="22"/>
        </w:rPr>
        <w:t>заключили настоящий договор о нижеследующем:</w:t>
      </w:r>
    </w:p>
    <w:p>
      <w:pPr>
        <w:pStyle w:val="Con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  <w:bookmarkStart w:id="3" w:name="OLE_LINK79"/>
      <w:bookmarkStart w:id="4" w:name="OLE_LINK78"/>
      <w:bookmarkStart w:id="5" w:name="OLE_LINK77"/>
      <w:bookmarkStart w:id="6" w:name="OLE_LINK79"/>
      <w:bookmarkStart w:id="7" w:name="OLE_LINK78"/>
      <w:bookmarkStart w:id="8" w:name="OLE_LINK77"/>
      <w:bookmarkEnd w:id="6"/>
      <w:bookmarkEnd w:id="7"/>
      <w:bookmarkEnd w:id="8"/>
    </w:p>
    <w:p>
      <w:pPr>
        <w:pStyle w:val="ConsNormal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  <w:t>1.ПРЕДМЕТ ДОГОВОРА</w:t>
      </w:r>
    </w:p>
    <w:p>
      <w:pPr>
        <w:pStyle w:val="Con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Con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1.1. Продавец обязуется передать в собственность Покупателю, а Покупатель обязуется принять и оплатить на  условиях настоящего договора следующее имущество: </w:t>
      </w:r>
    </w:p>
    <w:p>
      <w:pPr>
        <w:pStyle w:val="ConsNonformat"/>
        <w:tabs>
          <w:tab w:val="clear" w:pos="708"/>
          <w:tab w:val="left" w:pos="993" w:leader="none"/>
        </w:tabs>
        <w:ind w:firstLine="709"/>
        <w:jc w:val="both"/>
        <w:rPr>
          <w:rFonts w:ascii="Times New Roman" w:hAnsi="Times New Roman" w:cs="Times New Roman"/>
          <w:bCs/>
          <w:sz w:val="22"/>
          <w:szCs w:val="22"/>
        </w:rPr>
      </w:pPr>
      <w:r>
        <w:rPr>
          <w:rFonts w:eastAsia="Arial" w:cs="Times New Roman" w:ascii="Times New Roman" w:hAnsi="Times New Roman"/>
          <w:color w:val="000000"/>
          <w:sz w:val="22"/>
          <w:szCs w:val="22"/>
          <w:lang w:eastAsia="ar-SA"/>
        </w:rPr>
        <w:t>______________________</w:t>
      </w:r>
    </w:p>
    <w:p>
      <w:pPr>
        <w:pStyle w:val="ConsNonformat"/>
        <w:tabs>
          <w:tab w:val="clear" w:pos="708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bCs/>
          <w:sz w:val="22"/>
          <w:szCs w:val="22"/>
        </w:rPr>
        <w:t xml:space="preserve">1.2. </w:t>
      </w:r>
      <w:r>
        <w:rPr>
          <w:rFonts w:cs="Times New Roman" w:ascii="Times New Roman" w:hAnsi="Times New Roman"/>
          <w:sz w:val="22"/>
          <w:szCs w:val="22"/>
        </w:rPr>
        <w:t xml:space="preserve">Имущество принадлежит Продавцу на праве собственности. </w:t>
      </w:r>
    </w:p>
    <w:p>
      <w:pPr>
        <w:pStyle w:val="ConsNonformat"/>
        <w:tabs>
          <w:tab w:val="clear" w:pos="708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 xml:space="preserve">1.3. Продавец гарантирует, что до заключения настоящего Договора вышеуказанное Имущество никому не продано, не подарено, в споре не состоит. </w:t>
      </w:r>
    </w:p>
    <w:p>
      <w:pPr>
        <w:pStyle w:val="ConsNonformat"/>
        <w:tabs>
          <w:tab w:val="clear" w:pos="708"/>
          <w:tab w:val="left" w:pos="993" w:leader="none"/>
        </w:tabs>
        <w:ind w:firstLine="70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ConsNonformat"/>
        <w:tabs>
          <w:tab w:val="clear" w:pos="708"/>
          <w:tab w:val="left" w:pos="993" w:leader="none"/>
        </w:tabs>
        <w:ind w:firstLine="709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cs="Times New Roman" w:ascii="Times New Roman" w:hAnsi="Times New Roman"/>
          <w:b/>
          <w:sz w:val="22"/>
          <w:szCs w:val="22"/>
        </w:rPr>
        <w:t>2. ЦЕНА ИМУЩЕСТВА, ПОРЯДОК И СРОКИ ОПЛАТЫ</w:t>
      </w:r>
    </w:p>
    <w:p>
      <w:pPr>
        <w:pStyle w:val="ConsNonformat"/>
        <w:tabs>
          <w:tab w:val="clear" w:pos="708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tabs>
          <w:tab w:val="clear" w:pos="708"/>
          <w:tab w:val="left" w:pos="993" w:leader="none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2.1. Цена имущества составляет _____________</w:t>
      </w:r>
      <w:r>
        <w:rPr>
          <w:b/>
          <w:sz w:val="22"/>
          <w:szCs w:val="22"/>
        </w:rPr>
        <w:t xml:space="preserve">, </w:t>
      </w:r>
      <w:r>
        <w:rPr>
          <w:sz w:val="22"/>
          <w:szCs w:val="22"/>
        </w:rPr>
        <w:t>НДС не облагается.</w:t>
      </w:r>
    </w:p>
    <w:p>
      <w:pPr>
        <w:pStyle w:val="Normal"/>
        <w:tabs>
          <w:tab w:val="clear" w:pos="708"/>
          <w:tab w:val="left" w:pos="993" w:leader="none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2.2. Задаток, в сумме ______________________________ внесенный Покупателем по договору о Задатке  засчитывается в счет оплаты Имущества.</w:t>
      </w:r>
    </w:p>
    <w:p>
      <w:pPr>
        <w:pStyle w:val="Normal"/>
        <w:tabs>
          <w:tab w:val="clear" w:pos="708"/>
          <w:tab w:val="left" w:pos="993" w:leader="none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За вычетом суммы задатка Покупатель обязан оплатить Продавцу _____________________________________________________________________________ в течение 30 (Тридцати) дней с момента подписания договора путем перечисления денежных средств по следующим реквизитам Продавца: </w:t>
      </w:r>
    </w:p>
    <w:p>
      <w:pPr>
        <w:pStyle w:val="Normal"/>
        <w:tabs>
          <w:tab w:val="clear" w:pos="708"/>
          <w:tab w:val="left" w:pos="993" w:leader="none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</w:t>
      </w:r>
    </w:p>
    <w:p>
      <w:pPr>
        <w:pStyle w:val="Normal"/>
        <w:tabs>
          <w:tab w:val="clear" w:pos="708"/>
          <w:tab w:val="left" w:pos="993" w:leader="none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В случае не произведения Покупателем полной оплаты в срок, указанный в п. 2.3. настоящего Договора, Договор подлежит расторжению в одностороннем порядке по инициативе Продавца, Имущество остается в распоряжении Продавца, внесенный задаток не возвращается. </w:t>
      </w:r>
    </w:p>
    <w:p>
      <w:pPr>
        <w:pStyle w:val="Normal"/>
        <w:tabs>
          <w:tab w:val="clear" w:pos="708"/>
          <w:tab w:val="left" w:pos="993" w:leader="none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2.5. Расходы по государственной регистрации перехода права собственности и иные, не указанные в настоящем Договоре возможные расходы, необходимые для исполнения договорных обязательств несет Покупатель.</w:t>
      </w:r>
    </w:p>
    <w:p>
      <w:pPr>
        <w:pStyle w:val="Normal"/>
        <w:tabs>
          <w:tab w:val="clear" w:pos="708"/>
          <w:tab w:val="left" w:pos="993" w:leader="none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993" w:leader="none"/>
        </w:tabs>
        <w:ind w:firstLine="7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 ПОРЯДОК И СРОКИ ПЕРЕДАЧИ ИМУЩЕСТВА</w:t>
      </w:r>
    </w:p>
    <w:p>
      <w:pPr>
        <w:pStyle w:val="Normal"/>
        <w:tabs>
          <w:tab w:val="clear" w:pos="708"/>
          <w:tab w:val="left" w:pos="993" w:leader="none"/>
        </w:tabs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993" w:leader="none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3.1. В срок 5 (Пять) дней после поступления оплаты Продавец передает Покупателю по Акту приема-передачи:</w:t>
      </w:r>
    </w:p>
    <w:p>
      <w:pPr>
        <w:pStyle w:val="Normal"/>
        <w:tabs>
          <w:tab w:val="clear" w:pos="708"/>
          <w:tab w:val="left" w:pos="993" w:leader="none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- Имущество, перечисленное в п. 1.1 настоящего Договора;</w:t>
      </w:r>
    </w:p>
    <w:p>
      <w:pPr>
        <w:pStyle w:val="Normal"/>
        <w:tabs>
          <w:tab w:val="clear" w:pos="708"/>
          <w:tab w:val="left" w:pos="993" w:leader="none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всю имеющуюся документацию на Имущество. </w:t>
      </w:r>
    </w:p>
    <w:p>
      <w:pPr>
        <w:pStyle w:val="ConsNonformat"/>
        <w:tabs>
          <w:tab w:val="clear" w:pos="708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3.2. Право собственности на движимое имущество переходит к Покупателю с момента подписания Акта приема-передачи обеими Сторонами, а на недвижимое имущество - после регистрации перехода права в органе, осуществляющем государственную регистрацию прав на недвижимое имущество</w:t>
      </w:r>
    </w:p>
    <w:p>
      <w:pPr>
        <w:pStyle w:val="Normal"/>
        <w:spacing w:before="0" w:after="0"/>
        <w:ind w:firstLine="70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3.3. С момента подписания акта приема-передачи Покупателем, ответственность за сохранность Имущества, равно как и риск случайной его порчи или гибели, несет Покупатель.</w:t>
      </w:r>
    </w:p>
    <w:p>
      <w:pPr>
        <w:pStyle w:val="Normal"/>
        <w:spacing w:before="0" w:after="0"/>
        <w:ind w:firstLine="70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3.4. Обязательство Продавца передать Имущество считается исполненным после подписания Сторонами акта приема-передачи.</w:t>
      </w:r>
    </w:p>
    <w:p>
      <w:pPr>
        <w:pStyle w:val="ConsNonformat"/>
        <w:tabs>
          <w:tab w:val="clear" w:pos="708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2"/>
          <w:szCs w:val="22"/>
          <w:highlight w:val="yellow"/>
        </w:rPr>
      </w:pPr>
      <w:r>
        <w:rPr>
          <w:rFonts w:cs="Times New Roman" w:ascii="Times New Roman" w:hAnsi="Times New Roman"/>
          <w:sz w:val="22"/>
          <w:szCs w:val="22"/>
          <w:highlight w:val="yellow"/>
        </w:rPr>
      </w:r>
    </w:p>
    <w:p>
      <w:pPr>
        <w:pStyle w:val="Normal"/>
        <w:tabs>
          <w:tab w:val="clear" w:pos="708"/>
          <w:tab w:val="left" w:pos="993" w:leader="none"/>
        </w:tabs>
        <w:ind w:firstLine="709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widowControl w:val="false"/>
        <w:numPr>
          <w:ilvl w:val="0"/>
          <w:numId w:val="0"/>
        </w:numPr>
        <w:ind w:firstLine="283" w:start="-567" w:end="-142"/>
        <w:jc w:val="center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4. СРОК ДЕЙСТВИЯ ДОГОВОРА И ИНЫЕ УСЛОВИЯ</w:t>
      </w:r>
    </w:p>
    <w:p>
      <w:pPr>
        <w:pStyle w:val="Normal"/>
        <w:widowControl w:val="false"/>
        <w:ind w:firstLine="283" w:start="-567" w:end="-142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widowControl w:val="false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4.1. Настоящий Договор является договором присоединения, вступает в силу с момента его подписания.</w:t>
      </w:r>
    </w:p>
    <w:p>
      <w:pPr>
        <w:pStyle w:val="Normal"/>
        <w:widowControl w:val="false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4.2. Настоящий Договор действует до даты полного исполнения сторонами всех своих обязательств по настоящему Договору.</w:t>
      </w:r>
    </w:p>
    <w:p>
      <w:pPr>
        <w:pStyle w:val="Normal"/>
        <w:widowControl w:val="false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4.3. Во всем остальном, что прямо не предусмотрено настоящим Договором, стороны руководствуются действующим законодательством Российской Федерации.</w:t>
      </w:r>
    </w:p>
    <w:p>
      <w:pPr>
        <w:pStyle w:val="ConsNonformat"/>
        <w:tabs>
          <w:tab w:val="clear" w:pos="708"/>
          <w:tab w:val="left" w:pos="993" w:leader="none"/>
        </w:tabs>
        <w:ind w:firstLine="709"/>
        <w:jc w:val="both"/>
        <w:rPr>
          <w:rFonts w:ascii="Times New Roman" w:hAnsi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4.4. 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>
      <w:pPr>
        <w:pStyle w:val="Normal"/>
        <w:widowControl w:val="false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4.5. 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>
      <w:pPr>
        <w:pStyle w:val="Normal"/>
        <w:widowControl w:val="false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4.6.  Договор составлен в 3 (трех) экземплярах, имеющих равную юридическую силу, один из которых хранится в </w:t>
      </w:r>
      <w:bookmarkStart w:id="9" w:name="OLE_LINK135"/>
      <w:bookmarkStart w:id="10" w:name="OLE_LINK134"/>
      <w:bookmarkStart w:id="11" w:name="OLE_LINK133"/>
      <w:r>
        <w:rPr>
          <w:sz w:val="22"/>
          <w:szCs w:val="22"/>
        </w:rPr>
        <w:t>органе, осуществляющем государственную регистрацию прав</w:t>
      </w:r>
      <w:bookmarkEnd w:id="9"/>
      <w:bookmarkEnd w:id="10"/>
      <w:bookmarkEnd w:id="11"/>
      <w:r>
        <w:rPr>
          <w:sz w:val="22"/>
          <w:szCs w:val="22"/>
        </w:rPr>
        <w:t xml:space="preserve">, один - у Продавца, один - у Покупателя. </w:t>
      </w:r>
    </w:p>
    <w:p>
      <w:pPr>
        <w:pStyle w:val="Normal"/>
        <w:tabs>
          <w:tab w:val="clear" w:pos="708"/>
          <w:tab w:val="left" w:pos="993" w:leader="none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993" w:leader="none"/>
        </w:tabs>
        <w:ind w:firstLine="709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993" w:leader="none"/>
        </w:tabs>
        <w:ind w:firstLine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5.РЕКВИЗИТЫ И ПОДПИСИ СТОРОН</w:t>
      </w:r>
    </w:p>
    <w:p>
      <w:pPr>
        <w:pStyle w:val="Normal"/>
        <w:tabs>
          <w:tab w:val="clear" w:pos="708"/>
          <w:tab w:val="left" w:pos="993" w:leader="none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9644" w:type="dxa"/>
        <w:jc w:val="start"/>
        <w:tblInd w:w="70" w:type="dxa"/>
        <w:tblLayout w:type="fixed"/>
        <w:tblCellMar>
          <w:top w:w="0" w:type="dxa"/>
          <w:start w:w="70" w:type="dxa"/>
          <w:bottom w:w="0" w:type="dxa"/>
          <w:end w:w="70" w:type="dxa"/>
        </w:tblCellMar>
        <w:tblLook w:val="0000" w:noVBand="0" w:noHBand="0" w:lastColumn="0" w:firstColumn="0" w:lastRow="0" w:firstRow="0"/>
      </w:tblPr>
      <w:tblGrid>
        <w:gridCol w:w="4859"/>
        <w:gridCol w:w="180"/>
        <w:gridCol w:w="4605"/>
      </w:tblGrid>
      <w:tr>
        <w:trPr>
          <w:trHeight w:val="165" w:hRule="atLeast"/>
        </w:trPr>
        <w:tc>
          <w:tcPr>
            <w:tcW w:w="4859" w:type="dxa"/>
            <w:tcBorders/>
            <w:shd w:color="auto" w:fill="auto" w:val="clear"/>
          </w:tcPr>
          <w:p>
            <w:pPr>
              <w:pStyle w:val="Normal"/>
              <w:snapToGrid w:val="fals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  <w:p>
            <w:pPr>
              <w:pStyle w:val="Normal"/>
              <w:snapToGrid w:val="fals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Продавец:</w:t>
            </w:r>
          </w:p>
        </w:tc>
        <w:tc>
          <w:tcPr>
            <w:tcW w:w="180" w:type="dxa"/>
            <w:tcBorders/>
            <w:shd w:color="auto" w:fill="auto" w:val="clear"/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605" w:type="dxa"/>
            <w:tcBorders/>
            <w:shd w:color="auto" w:fill="auto" w:val="clear"/>
          </w:tcPr>
          <w:p>
            <w:pPr>
              <w:pStyle w:val="Normal"/>
              <w:snapToGrid w:val="fals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  <w:p>
            <w:pPr>
              <w:pStyle w:val="Normal"/>
              <w:snapToGrid w:val="fals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Покупатель:</w:t>
            </w:r>
          </w:p>
        </w:tc>
      </w:tr>
      <w:tr>
        <w:trPr>
          <w:trHeight w:val="308" w:hRule="atLeast"/>
        </w:trPr>
        <w:tc>
          <w:tcPr>
            <w:tcW w:w="4859" w:type="dxa"/>
            <w:tcBorders/>
            <w:shd w:color="auto" w:fill="auto" w:val="clear"/>
          </w:tcPr>
          <w:p>
            <w:pPr>
              <w:pStyle w:val="Default"/>
              <w:jc w:val="both"/>
              <w:rPr>
                <w:b/>
              </w:rPr>
            </w:pPr>
            <w:r>
              <w:rPr>
                <w:b/>
              </w:rPr>
              <w:t xml:space="preserve">Сахратуллин Рустам Александрович </w:t>
            </w:r>
            <w:r>
              <w:rPr>
                <w:b w:val="false"/>
                <w:bCs w:val="false"/>
              </w:rPr>
              <w:t>(дата рождения: 05.11.1991, место рождения: с. Аскарово Абзелиловского р-на Башкирской ССР, место жительства: 453618, Респ Башкортостан, Абзелиловский р-н, село Красная Башкирия, ул Тагира Кусимова, д 15 , ИНН 020104626719, СНИЛС 16046030019)</w:t>
            </w:r>
          </w:p>
          <w:p>
            <w:pPr>
              <w:pStyle w:val="Default"/>
              <w:rPr>
                <w:b/>
              </w:rPr>
            </w:pPr>
            <w:r>
              <w:rPr>
                <w:b/>
              </w:rPr>
              <w:t>в лице Янулис М.В. (ИНН 020100678650)</w:t>
            </w:r>
          </w:p>
          <w:p>
            <w:pPr>
              <w:pStyle w:val="Default"/>
              <w:rPr/>
            </w:pPr>
            <w:r>
              <w:rPr/>
              <w:t>Банковские реквизиты: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Получатель: Сахратуллин Рустам Александрович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 4401116480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КПП 544543001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р/с 40817810950207705765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Банк: ФИЛИАЛ "ЦЕНТРАЛЬНЫЙ" ПАО "СОВКОМБАНК"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БИК 045004763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к/с 30101810150040000763</w:t>
            </w:r>
          </w:p>
        </w:tc>
        <w:tc>
          <w:tcPr>
            <w:tcW w:w="180" w:type="dxa"/>
            <w:tcBorders/>
            <w:shd w:color="auto" w:fill="auto" w:val="clear"/>
            <w:vAlign w:val="center"/>
          </w:tcPr>
          <w:p>
            <w:pPr>
              <w:pStyle w:val="Normal"/>
              <w:snapToGrid w:val="fals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4605" w:type="dxa"/>
            <w:tcBorders/>
            <w:shd w:color="auto" w:fill="auto" w:val="clear"/>
            <w:vAlign w:val="cente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Банковские реквизиты:</w:t>
            </w:r>
          </w:p>
          <w:p>
            <w:pPr>
              <w:pStyle w:val="Normal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4859" w:type="dxa"/>
            <w:tcBorders/>
            <w:shd w:color="auto" w:fill="auto" w:val="clear"/>
          </w:tcPr>
          <w:p>
            <w:pPr>
              <w:pStyle w:val="Default"/>
              <w:rPr/>
            </w:pPr>
            <w:r>
              <w:rPr/>
              <w:t>Адрес корреспонденции: 455037, Челябинская обл., г Магнитогорск, а/я 1981</w:t>
            </w:r>
          </w:p>
          <w:p>
            <w:pPr>
              <w:pStyle w:val="Default"/>
              <w:rPr/>
            </w:pPr>
            <w:r>
              <w:rPr/>
              <w:t>Электронная почта: yanulis.au@yandex.ru</w:t>
            </w:r>
          </w:p>
          <w:p>
            <w:pPr>
              <w:pStyle w:val="Default"/>
              <w:rPr/>
            </w:pPr>
            <w:r>
              <w:rPr/>
              <w:t>Телефон +7-912-805-61-12</w:t>
            </w:r>
          </w:p>
        </w:tc>
        <w:tc>
          <w:tcPr>
            <w:tcW w:w="180" w:type="dxa"/>
            <w:tcBorders/>
            <w:shd w:color="auto" w:fill="auto" w:val="clear"/>
          </w:tcPr>
          <w:p>
            <w:pPr>
              <w:pStyle w:val="Normal"/>
              <w:snapToGrid w:val="false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4605" w:type="dxa"/>
            <w:tcBorders/>
            <w:shd w:color="auto"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Адрес корреспонденции: 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Электронная почта: </w:t>
            </w:r>
          </w:p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Телефон:</w:t>
            </w:r>
          </w:p>
        </w:tc>
      </w:tr>
      <w:tr>
        <w:trPr>
          <w:trHeight w:val="970" w:hRule="atLeast"/>
        </w:trPr>
        <w:tc>
          <w:tcPr>
            <w:tcW w:w="4859" w:type="dxa"/>
            <w:tcBorders/>
            <w:shd w:color="auto"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</w:t>
            </w:r>
            <w:r>
              <w:rPr>
                <w:sz w:val="22"/>
                <w:szCs w:val="22"/>
              </w:rPr>
              <w:t>__________________ М.В. Янулис</w:t>
            </w:r>
          </w:p>
        </w:tc>
        <w:tc>
          <w:tcPr>
            <w:tcW w:w="180" w:type="dxa"/>
            <w:tcBorders/>
            <w:shd w:color="auto" w:fill="auto" w:val="clear"/>
          </w:tcPr>
          <w:p>
            <w:pPr>
              <w:pStyle w:val="Normal"/>
              <w:snapToGrid w:val="fals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4605" w:type="dxa"/>
            <w:tcBorders/>
            <w:shd w:color="auto" w:fill="auto" w:val="clear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</w:t>
            </w:r>
            <w:r>
              <w:rPr>
                <w:sz w:val="22"/>
                <w:szCs w:val="22"/>
              </w:rPr>
              <w:t>__________________ ______________</w:t>
            </w:r>
          </w:p>
        </w:tc>
      </w:tr>
    </w:tbl>
    <w:p>
      <w:pPr>
        <w:pStyle w:val="Normal"/>
        <w:tabs>
          <w:tab w:val="clear" w:pos="708"/>
          <w:tab w:val="left" w:pos="993" w:leader="none"/>
        </w:tabs>
        <w:ind w:firstLine="709"/>
        <w:jc w:val="both"/>
        <w:rPr>
          <w:sz w:val="22"/>
          <w:szCs w:val="22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Courier New">
    <w:charset w:val="01" w:characterSet="utf-8"/>
    <w:family w:val="roman"/>
    <w:pitch w:val="variable"/>
  </w:font>
  <w:font w:name="Arial"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b3220"/>
    <w:pPr>
      <w:widowControl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Заголовок Знак"/>
    <w:basedOn w:val="DefaultParagraphFont"/>
    <w:link w:val="Title"/>
    <w:qFormat/>
    <w:rsid w:val="000b3220"/>
    <w:rPr>
      <w:rFonts w:ascii="Times New Roman" w:hAnsi="Times New Roman" w:eastAsia="Times New Roman" w:cs="Times New Roman"/>
      <w:b/>
      <w:sz w:val="30"/>
      <w:szCs w:val="20"/>
    </w:rPr>
  </w:style>
  <w:style w:type="character" w:styleId="2" w:customStyle="1">
    <w:name w:val="Основной текст с отступом 2 Знак"/>
    <w:basedOn w:val="DefaultParagraphFont"/>
    <w:link w:val="BodyTextIndent2"/>
    <w:qFormat/>
    <w:rsid w:val="000b3220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5" w:customStyle="1">
    <w:name w:val="Верхний колонтитул Знак"/>
    <w:basedOn w:val="DefaultParagraphFont"/>
    <w:link w:val="Header"/>
    <w:uiPriority w:val="99"/>
    <w:qFormat/>
    <w:rsid w:val="009e2b24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6" w:customStyle="1">
    <w:name w:val="Нижний колонтитул Знак"/>
    <w:basedOn w:val="DefaultParagraphFont"/>
    <w:link w:val="Footer"/>
    <w:uiPriority w:val="99"/>
    <w:qFormat/>
    <w:rsid w:val="009e2b24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link w:val="Style14"/>
    <w:qFormat/>
    <w:rsid w:val="000b3220"/>
    <w:pPr>
      <w:jc w:val="center"/>
    </w:pPr>
    <w:rPr>
      <w:b/>
      <w:sz w:val="30"/>
      <w:lang w:eastAsia="en-US"/>
    </w:rPr>
  </w:style>
  <w:style w:type="paragraph" w:styleId="BodyTextIndent2">
    <w:name w:val="Body Text Indent 2"/>
    <w:basedOn w:val="Normal"/>
    <w:link w:val="2"/>
    <w:unhideWhenUsed/>
    <w:qFormat/>
    <w:rsid w:val="000b3220"/>
    <w:pPr>
      <w:spacing w:lineRule="auto" w:line="480" w:before="0" w:after="120"/>
      <w:ind w:start="283"/>
    </w:pPr>
    <w:rPr/>
  </w:style>
  <w:style w:type="paragraph" w:styleId="ConsNonformat" w:customStyle="1">
    <w:name w:val="ConsNonformat"/>
    <w:qFormat/>
    <w:rsid w:val="000b3220"/>
    <w:pPr>
      <w:widowControl/>
      <w:bidi w:val="0"/>
      <w:spacing w:lineRule="auto" w:line="240" w:before="0" w:after="0"/>
      <w:jc w:val="start"/>
    </w:pPr>
    <w:rPr>
      <w:rFonts w:ascii="Courier New" w:hAnsi="Courier New" w:eastAsia="Times New Roman" w:cs="Courier New"/>
      <w:color w:val="auto"/>
      <w:kern w:val="0"/>
      <w:sz w:val="20"/>
      <w:szCs w:val="20"/>
      <w:lang w:eastAsia="ru-RU" w:val="ru-RU" w:bidi="ar-SA"/>
    </w:rPr>
  </w:style>
  <w:style w:type="paragraph" w:styleId="ConsPlusNormal" w:customStyle="1">
    <w:name w:val="ConsPlusNormal"/>
    <w:qFormat/>
    <w:rsid w:val="000b3220"/>
    <w:pPr>
      <w:widowControl w:val="false"/>
      <w:bidi w:val="0"/>
      <w:spacing w:lineRule="auto" w:line="240" w:before="0" w:after="0"/>
      <w:ind w:firstLine="720"/>
      <w:jc w:val="star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ConsNormal" w:customStyle="1">
    <w:name w:val="ConsNormal"/>
    <w:qFormat/>
    <w:rsid w:val="000b3220"/>
    <w:pPr>
      <w:widowControl/>
      <w:suppressAutoHyphens w:val="true"/>
      <w:bidi w:val="0"/>
      <w:spacing w:lineRule="auto" w:line="240" w:before="0" w:after="0"/>
      <w:ind w:firstLine="720"/>
      <w:jc w:val="start"/>
    </w:pPr>
    <w:rPr>
      <w:rFonts w:ascii="Arial" w:hAnsi="Arial" w:eastAsia="Arial" w:cs="Arial"/>
      <w:color w:val="auto"/>
      <w:kern w:val="0"/>
      <w:sz w:val="20"/>
      <w:szCs w:val="20"/>
      <w:lang w:eastAsia="ar-SA" w:val="ru-RU" w:bidi="ar-SA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5"/>
    <w:uiPriority w:val="99"/>
    <w:unhideWhenUsed/>
    <w:rsid w:val="009e2b24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6"/>
    <w:uiPriority w:val="99"/>
    <w:unhideWhenUsed/>
    <w:rsid w:val="009e2b24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Default" w:customStyle="1">
    <w:name w:val="Default"/>
    <w:qFormat/>
    <w:rsid w:val="00d63bca"/>
    <w:pPr>
      <w:widowControl/>
      <w:bidi w:val="0"/>
      <w:spacing w:lineRule="auto" w:line="240" w:before="0" w:after="0"/>
      <w:jc w:val="start"/>
    </w:pPr>
    <w:rPr>
      <w:rFonts w:ascii="Times New Roman" w:hAnsi="Times New Roman" w:cs="Times New Roman" w:eastAsia="Calibri"/>
      <w:color w:val="000000"/>
      <w:kern w:val="0"/>
      <w:sz w:val="24"/>
      <w:szCs w:val="24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9e2b2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2122E0-A9C2-4D97-B848-A8B48A5DB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Application>1Doc/1.5.0.$MacOSX_X86_64 LibreOffice_project/13e25be9697d6562c444b4a7d61ca8bcb1f2e529</Application>
  <AppVersion>15.0000</AppVersion>
  <Pages>2</Pages>
  <Words>585</Words>
  <Characters>4371</Characters>
  <CharactersWithSpaces>4989</CharactersWithSpaces>
  <Paragraphs>52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2025-07-04T10:41:00Z</dcterms:created>
  <dc:creator>Юрист</dc:creator>
  <dc:description/>
  <dc:language>ru-RU</dc:language>
  <cp:lastModifiedBy/>
  <dcterms:modified xsi:type="dcterms:W3CDTF">2026-08-07T11:18:19Z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