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43DA9">
      <w:pPr>
        <w:jc w:val="right"/>
        <w:rPr>
          <w:rStyle w:val="4"/>
          <w:rFonts w:cs="Times New Roman"/>
          <w:i w:val="0"/>
          <w:sz w:val="22"/>
          <w:szCs w:val="22"/>
        </w:rPr>
      </w:pPr>
      <w:r>
        <w:rPr>
          <w:rStyle w:val="4"/>
          <w:rFonts w:cs="Times New Roman"/>
          <w:i w:val="0"/>
          <w:sz w:val="22"/>
          <w:szCs w:val="22"/>
        </w:rPr>
        <w:t>УТВЕРЖДЕНО</w:t>
      </w:r>
    </w:p>
    <w:p w14:paraId="0DE0162F">
      <w:pPr>
        <w:jc w:val="right"/>
        <w:rPr>
          <w:rStyle w:val="4"/>
          <w:rFonts w:hint="default" w:cs="Times New Roman"/>
          <w:i w:val="0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  <w:szCs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szCs w:val="22"/>
          <w:lang w:val="ru-RU"/>
        </w:rPr>
        <w:t xml:space="preserve"> кредиторов </w:t>
      </w:r>
    </w:p>
    <w:p w14:paraId="4E3F2B4C">
      <w:pPr>
        <w:jc w:val="right"/>
        <w:rPr>
          <w:rStyle w:val="4"/>
          <w:rFonts w:cs="Times New Roman"/>
          <w:i w:val="0"/>
          <w:sz w:val="22"/>
          <w:szCs w:val="22"/>
        </w:rPr>
      </w:pPr>
      <w:r>
        <w:rPr>
          <w:rStyle w:val="4"/>
          <w:rFonts w:cs="Times New Roman"/>
          <w:i w:val="0"/>
          <w:sz w:val="22"/>
          <w:szCs w:val="22"/>
        </w:rPr>
        <w:t>«__» __________ 202</w:t>
      </w:r>
      <w:r>
        <w:rPr>
          <w:rStyle w:val="4"/>
          <w:rFonts w:hint="default" w:cs="Times New Roman"/>
          <w:i w:val="0"/>
          <w:sz w:val="22"/>
          <w:szCs w:val="22"/>
          <w:lang w:val="ru-RU"/>
        </w:rPr>
        <w:t>5</w:t>
      </w:r>
      <w:r>
        <w:rPr>
          <w:rStyle w:val="4"/>
          <w:rFonts w:cs="Times New Roman"/>
          <w:i w:val="0"/>
          <w:sz w:val="22"/>
          <w:szCs w:val="22"/>
        </w:rPr>
        <w:t>г.</w:t>
      </w:r>
    </w:p>
    <w:p w14:paraId="436784EF">
      <w:pPr>
        <w:jc w:val="right"/>
        <w:rPr>
          <w:rStyle w:val="4"/>
          <w:rFonts w:hint="default" w:cs="Times New Roman"/>
          <w:i w:val="0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  <w:szCs w:val="22"/>
        </w:rPr>
        <w:t xml:space="preserve">По делу № </w:t>
      </w:r>
      <w:r>
        <w:rPr>
          <w:rStyle w:val="4"/>
          <w:rFonts w:hint="default" w:cs="Times New Roman"/>
          <w:i w:val="0"/>
          <w:sz w:val="22"/>
          <w:szCs w:val="22"/>
          <w:lang w:val="ru-RU"/>
        </w:rPr>
        <w:t>А33-4138/2025</w:t>
      </w:r>
    </w:p>
    <w:p w14:paraId="75E77A56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Положение </w:t>
      </w:r>
    </w:p>
    <w:p w14:paraId="75036213">
      <w:pPr>
        <w:jc w:val="center"/>
        <w:rPr>
          <w:rFonts w:cs="Times New Roman"/>
          <w:b/>
          <w:color w:val="FF0000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 порядке, условиях и сроках реализации имущества гражданина </w:t>
      </w:r>
    </w:p>
    <w:p w14:paraId="6405B482">
      <w:pPr>
        <w:pStyle w:val="8"/>
        <w:ind w:left="0"/>
        <w:jc w:val="center"/>
        <w:rPr>
          <w:rFonts w:hint="default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Панкратова</w:t>
      </w:r>
      <w:r>
        <w:rPr>
          <w:rFonts w:hint="default"/>
          <w:b/>
          <w:bCs/>
          <w:sz w:val="22"/>
          <w:szCs w:val="22"/>
          <w:lang w:val="ru-RU"/>
        </w:rPr>
        <w:t xml:space="preserve"> Сергея Владимировича</w:t>
      </w:r>
    </w:p>
    <w:p w14:paraId="2DC1B3D0">
      <w:pPr>
        <w:pStyle w:val="8"/>
        <w:ind w:left="0"/>
        <w:jc w:val="center"/>
        <w:rPr>
          <w:rFonts w:hint="default"/>
          <w:b/>
          <w:bCs/>
          <w:sz w:val="22"/>
          <w:szCs w:val="22"/>
          <w:lang w:val="ru-RU"/>
        </w:rPr>
      </w:pPr>
    </w:p>
    <w:p w14:paraId="3103135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165121C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Должник</w:t>
      </w:r>
      <w:r>
        <w:rPr>
          <w:rFonts w:cs="Times New Roman"/>
          <w:sz w:val="22"/>
          <w:szCs w:val="22"/>
        </w:rPr>
        <w:t xml:space="preserve"> – гражданин </w:t>
      </w:r>
      <w:bookmarkStart w:id="0" w:name="_GoBack"/>
      <w:r>
        <w:rPr>
          <w:rFonts w:cs="Times New Roman"/>
          <w:sz w:val="22"/>
          <w:szCs w:val="22"/>
          <w:lang w:val="ru-RU"/>
        </w:rPr>
        <w:t>Панкратов</w:t>
      </w:r>
      <w:r>
        <w:rPr>
          <w:rFonts w:hint="default" w:cs="Times New Roman"/>
          <w:sz w:val="22"/>
          <w:szCs w:val="22"/>
          <w:lang w:val="ru-RU"/>
        </w:rPr>
        <w:t xml:space="preserve"> Сергей Владимирович</w:t>
      </w:r>
      <w:r>
        <w:rPr>
          <w:rFonts w:cs="Times New Roman"/>
          <w:sz w:val="22"/>
          <w:szCs w:val="22"/>
        </w:rPr>
        <w:t xml:space="preserve"> (</w:t>
      </w:r>
      <w:r>
        <w:rPr>
          <w:sz w:val="22"/>
          <w:szCs w:val="21"/>
        </w:rPr>
        <w:t>04.03.1970 г.р., место рождения: гор. Красноярск, ИНН 245802480104, СНИЛС 134-559-383 79, адрес регистрации: 662500, Красноярский край, г. Сосновоборск, ул. Ленинского Комсомола д. 1, к. 2, кв. 510</w:t>
      </w:r>
      <w:r>
        <w:rPr>
          <w:rFonts w:cs="Times New Roman"/>
          <w:sz w:val="22"/>
          <w:szCs w:val="22"/>
        </w:rPr>
        <w:t>)</w:t>
      </w:r>
      <w:bookmarkEnd w:id="0"/>
      <w:r>
        <w:rPr>
          <w:rFonts w:cs="Times New Roman"/>
          <w:sz w:val="22"/>
          <w:szCs w:val="22"/>
        </w:rPr>
        <w:t xml:space="preserve"> признан несостоятельн</w:t>
      </w:r>
      <w:r>
        <w:rPr>
          <w:rFonts w:cs="Times New Roman"/>
          <w:sz w:val="22"/>
          <w:szCs w:val="22"/>
          <w:lang w:val="ru-RU"/>
        </w:rPr>
        <w:t>ым</w:t>
      </w:r>
      <w:r>
        <w:rPr>
          <w:rFonts w:cs="Times New Roman"/>
          <w:sz w:val="22"/>
          <w:szCs w:val="22"/>
        </w:rPr>
        <w:t xml:space="preserve"> (банкротом) </w:t>
      </w:r>
      <w:r>
        <w:rPr>
          <w:rFonts w:cs="Times New Roman"/>
          <w:sz w:val="22"/>
          <w:szCs w:val="22"/>
          <w:lang w:val="ru-RU"/>
        </w:rPr>
        <w:t>Р</w:t>
      </w:r>
      <w:r>
        <w:rPr>
          <w:rFonts w:cs="Times New Roman"/>
          <w:sz w:val="22"/>
          <w:szCs w:val="22"/>
        </w:rPr>
        <w:t xml:space="preserve">ешением Арбитражного суда </w:t>
      </w:r>
      <w:r>
        <w:rPr>
          <w:rFonts w:cs="Times New Roman"/>
          <w:sz w:val="22"/>
          <w:szCs w:val="22"/>
          <w:lang w:val="ru-RU"/>
        </w:rPr>
        <w:t>Красноярского</w:t>
      </w:r>
      <w:r>
        <w:rPr>
          <w:rFonts w:hint="default" w:cs="Times New Roman"/>
          <w:sz w:val="22"/>
          <w:szCs w:val="22"/>
          <w:lang w:val="ru-RU"/>
        </w:rPr>
        <w:t xml:space="preserve"> края</w:t>
      </w:r>
      <w:r>
        <w:rPr>
          <w:rFonts w:cs="Times New Roman"/>
          <w:sz w:val="22"/>
          <w:szCs w:val="22"/>
        </w:rPr>
        <w:t xml:space="preserve"> от </w:t>
      </w:r>
      <w:r>
        <w:rPr>
          <w:rFonts w:hint="default" w:cs="Times New Roman"/>
          <w:sz w:val="22"/>
          <w:szCs w:val="22"/>
          <w:lang w:val="ru-RU"/>
        </w:rPr>
        <w:t>06</w:t>
      </w:r>
      <w:r>
        <w:rPr>
          <w:rFonts w:cs="Times New Roman"/>
          <w:sz w:val="22"/>
          <w:szCs w:val="22"/>
        </w:rPr>
        <w:t>.</w:t>
      </w:r>
      <w:r>
        <w:rPr>
          <w:rFonts w:hint="default" w:cs="Times New Roman"/>
          <w:sz w:val="22"/>
          <w:szCs w:val="22"/>
          <w:lang w:val="ru-RU"/>
        </w:rPr>
        <w:t>06</w:t>
      </w:r>
      <w:r>
        <w:rPr>
          <w:rFonts w:cs="Times New Roman"/>
          <w:sz w:val="22"/>
          <w:szCs w:val="22"/>
        </w:rPr>
        <w:t>.202</w:t>
      </w:r>
      <w:r>
        <w:rPr>
          <w:rFonts w:hint="default"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</w:rPr>
        <w:t xml:space="preserve"> по делу № А</w:t>
      </w:r>
      <w:r>
        <w:rPr>
          <w:rFonts w:hint="default" w:cs="Times New Roman"/>
          <w:sz w:val="22"/>
          <w:szCs w:val="22"/>
          <w:lang w:val="ru-RU"/>
        </w:rPr>
        <w:t>33</w:t>
      </w:r>
      <w:r>
        <w:rPr>
          <w:rFonts w:cs="Times New Roman"/>
          <w:sz w:val="22"/>
          <w:szCs w:val="22"/>
        </w:rPr>
        <w:t>-</w:t>
      </w:r>
      <w:r>
        <w:rPr>
          <w:rFonts w:hint="default" w:cs="Times New Roman"/>
          <w:sz w:val="22"/>
          <w:szCs w:val="22"/>
          <w:lang w:val="ru-RU"/>
        </w:rPr>
        <w:t>4138</w:t>
      </w:r>
      <w:r>
        <w:rPr>
          <w:rFonts w:cs="Times New Roman"/>
          <w:sz w:val="22"/>
          <w:szCs w:val="22"/>
        </w:rPr>
        <w:t>/202</w:t>
      </w:r>
      <w:r>
        <w:rPr>
          <w:rFonts w:hint="default" w:cs="Times New Roman"/>
          <w:sz w:val="22"/>
          <w:szCs w:val="22"/>
          <w:lang w:val="ru-RU"/>
        </w:rPr>
        <w:t>5</w:t>
      </w:r>
      <w:r>
        <w:rPr>
          <w:rFonts w:cs="Times New Roman"/>
          <w:sz w:val="22"/>
          <w:szCs w:val="22"/>
        </w:rPr>
        <w:t xml:space="preserve"> и в отношении не</w:t>
      </w:r>
      <w:r>
        <w:rPr>
          <w:rFonts w:cs="Times New Roman"/>
          <w:sz w:val="22"/>
          <w:szCs w:val="22"/>
          <w:lang w:val="ru-RU"/>
        </w:rPr>
        <w:t>го</w:t>
      </w:r>
      <w:r>
        <w:rPr>
          <w:rFonts w:cs="Times New Roman"/>
          <w:sz w:val="22"/>
          <w:szCs w:val="22"/>
        </w:rPr>
        <w:t xml:space="preserve"> введена процедура реализации имущества. </w:t>
      </w:r>
    </w:p>
    <w:p w14:paraId="1F9F39F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Финансовым управляющим утверждена Кубрак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1660062005)</w:t>
      </w:r>
    </w:p>
    <w:p w14:paraId="3B03C7D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Информационное сообщение</w:t>
      </w:r>
      <w:r>
        <w:rPr>
          <w:rFonts w:cs="Times New Roman"/>
          <w:sz w:val="22"/>
          <w:szCs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4CB7AAED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</w:t>
      </w:r>
      <w:r>
        <w:rPr>
          <w:rFonts w:cs="Times New Roman"/>
          <w:sz w:val="22"/>
          <w:szCs w:val="22"/>
        </w:rPr>
        <w:t xml:space="preserve"> – финансовый управляющий. </w:t>
      </w:r>
    </w:p>
    <w:p w14:paraId="269123B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День проведения торгов</w:t>
      </w:r>
      <w:r>
        <w:rPr>
          <w:rFonts w:cs="Times New Roman"/>
          <w:sz w:val="22"/>
          <w:szCs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FF1081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Имущество Должника / Имущество</w:t>
      </w:r>
      <w:r>
        <w:rPr>
          <w:rFonts w:cs="Times New Roman"/>
          <w:sz w:val="22"/>
          <w:szCs w:val="22"/>
        </w:rPr>
        <w:t xml:space="preserve"> </w:t>
      </w:r>
    </w:p>
    <w:p w14:paraId="246F60D4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1/3 доля в праве общей долевой собственности на земельный участок, местоположение которого установлено относительно ориентира, расположенного за пределами участка. Почтовый адрес ориентира: Российская Федерация, Красноярский край, Березовский район, МО «Есаульский сельсовет», СНТ «Маяк», ул. 10, уч. 31. Площадь: 604 +/- 17, 2 кв.м. Вид разрешенного использования объекта: ведение садоводческого хозяйства. Кадастровый номер: 24:04:0307001:3234.</w:t>
      </w:r>
    </w:p>
    <w:p w14:paraId="2030977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Предмет торгов</w:t>
      </w:r>
      <w:r>
        <w:rPr>
          <w:rFonts w:cs="Times New Roman"/>
          <w:sz w:val="22"/>
          <w:szCs w:val="22"/>
        </w:rPr>
        <w:t xml:space="preserve"> – выставленное на продажу имущество должника. </w:t>
      </w:r>
    </w:p>
    <w:p w14:paraId="25FB5F1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Заявитель</w:t>
      </w:r>
      <w:r>
        <w:rPr>
          <w:rFonts w:cs="Times New Roman"/>
          <w:sz w:val="22"/>
          <w:szCs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7C673B4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Претендент</w:t>
      </w:r>
      <w:r>
        <w:rPr>
          <w:rFonts w:cs="Times New Roman"/>
          <w:sz w:val="22"/>
          <w:szCs w:val="22"/>
        </w:rPr>
        <w:t xml:space="preserve"> – лицо, подавшее заявку на участие в торгах по продаже Имущества. </w:t>
      </w:r>
    </w:p>
    <w:p w14:paraId="62E72D6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Задаток</w:t>
      </w:r>
      <w:r>
        <w:rPr>
          <w:rFonts w:cs="Times New Roman"/>
          <w:sz w:val="22"/>
          <w:szCs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7624CA0A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Участник торгов/участник</w:t>
      </w:r>
      <w:r>
        <w:rPr>
          <w:rFonts w:cs="Times New Roman"/>
          <w:sz w:val="22"/>
          <w:szCs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D2A535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>Начальная цена продажи Имущества / начальная цена</w:t>
      </w:r>
      <w:r>
        <w:rPr>
          <w:rFonts w:cs="Times New Roman"/>
          <w:sz w:val="22"/>
          <w:szCs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78916BA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Начальная цена продажи при продаже Имущества Должника устанавливается в сумме:  </w:t>
      </w:r>
    </w:p>
    <w:p w14:paraId="3ADFDE66">
      <w:pPr>
        <w:pStyle w:val="8"/>
        <w:ind w:left="0"/>
        <w:rPr>
          <w:rFonts w:hint="default" w:cs="Times New Roman"/>
          <w:color w:val="FF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>Лот</w:t>
      </w:r>
      <w:r>
        <w:rPr>
          <w:rFonts w:hint="default" w:cs="Times New Roman"/>
          <w:sz w:val="22"/>
          <w:szCs w:val="22"/>
          <w:lang w:val="ru-RU"/>
        </w:rPr>
        <w:t xml:space="preserve"> № 1 - </w:t>
      </w:r>
      <w:r>
        <w:rPr>
          <w:rFonts w:hint="default"/>
          <w:sz w:val="22"/>
          <w:szCs w:val="22"/>
          <w:lang w:val="ru-RU"/>
        </w:rPr>
        <w:t>158 829</w:t>
      </w:r>
      <w:r>
        <w:rPr>
          <w:rFonts w:hint="default" w:cs="Times New Roman"/>
          <w:sz w:val="22"/>
          <w:szCs w:val="22"/>
          <w:lang w:val="ru-RU"/>
        </w:rPr>
        <w:t xml:space="preserve"> (сто пятьдесят восемь тысяч восемьсот двадцать девять) рублей 85 копеек. </w:t>
      </w:r>
    </w:p>
    <w:p w14:paraId="39C8AC6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Победитель торгов</w:t>
      </w:r>
      <w:r>
        <w:rPr>
          <w:rFonts w:cs="Times New Roman"/>
          <w:sz w:val="22"/>
          <w:szCs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4ECB1A37">
      <w:pPr>
        <w:pStyle w:val="8"/>
        <w:ind w:left="0"/>
        <w:rPr>
          <w:rFonts w:cs="Times New Roman"/>
          <w:sz w:val="22"/>
          <w:szCs w:val="22"/>
        </w:rPr>
      </w:pPr>
    </w:p>
    <w:p w14:paraId="3702D072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Общие положения</w:t>
      </w:r>
    </w:p>
    <w:p w14:paraId="49DF172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Организатор торгов руководствуется нормами действующего законодательства РФ. </w:t>
      </w:r>
    </w:p>
    <w:p w14:paraId="2E2DCDE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1.2. Продажа Имущества осуществляется следующими этапами: </w:t>
      </w:r>
    </w:p>
    <w:p w14:paraId="1FE971F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7376A30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3C19CB7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Публичное предложение. </w:t>
      </w:r>
    </w:p>
    <w:p w14:paraId="568F778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</w:t>
      </w:r>
    </w:p>
    <w:p w14:paraId="0CE38650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2C83FE8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1.4. В соответствии с настоящим Положением на Торгах подлежит реализации следующее Имущество: </w:t>
      </w:r>
    </w:p>
    <w:p w14:paraId="4F15B960">
      <w:pPr>
        <w:pStyle w:val="10"/>
        <w:spacing w:before="0" w:after="0"/>
        <w:ind w:firstLine="709"/>
        <w:rPr>
          <w:rFonts w:hint="default"/>
          <w:b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1/3 доля в праве общей долевой собственности на земельный участок, местоположение которого установлено относительно ориентира, расположенного за пределами участка. Почтовый адрес ориентира: Российская Федерация, Красноярский край, Березовский район, МО «Есаульский сельсовет», СНТ «Маяк», ул. 10, уч. 31. Площадь: 604 +/- 17, 2 кв.м. Вид разрешенного использования объекта: ведение садоводческого хозяйства. Кадастровый номер: 24:04:0307001:3234.</w:t>
      </w:r>
    </w:p>
    <w:p w14:paraId="73FB94C5">
      <w:pPr>
        <w:pStyle w:val="8"/>
        <w:ind w:left="0" w:leftChars="0" w:firstLine="0" w:firstLineChars="0"/>
        <w:rPr>
          <w:rFonts w:cs="Times New Roman"/>
          <w:sz w:val="22"/>
          <w:szCs w:val="22"/>
        </w:rPr>
      </w:pPr>
    </w:p>
    <w:p w14:paraId="569D8F26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Порядок проведения торгов</w:t>
      </w:r>
    </w:p>
    <w:p w14:paraId="1B23716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ст.ст. 28, 110 ФЗ «О несостоятельности (банкротстве), в течение 30 рабочих дней с момента утверждения настоящего положения арбитражным судом. </w:t>
      </w:r>
    </w:p>
    <w:p w14:paraId="2FC98E5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"https://torgi.lot-bankrot.com/" </w:instrText>
      </w:r>
      <w:r>
        <w:rPr>
          <w:sz w:val="22"/>
          <w:szCs w:val="22"/>
        </w:rPr>
        <w:fldChar w:fldCharType="separate"/>
      </w:r>
      <w:r>
        <w:rPr>
          <w:rStyle w:val="5"/>
          <w:rFonts w:cs="Times New Roman"/>
          <w:color w:val="auto"/>
          <w:sz w:val="22"/>
          <w:szCs w:val="22"/>
        </w:rPr>
        <w:t>https://torgi.lot-bankrot.com/</w:t>
      </w:r>
      <w:r>
        <w:rPr>
          <w:rStyle w:val="5"/>
          <w:rFonts w:cs="Times New Roman"/>
          <w:color w:val="auto"/>
          <w:sz w:val="22"/>
          <w:szCs w:val="22"/>
        </w:rPr>
        <w:fldChar w:fldCharType="end"/>
      </w:r>
      <w:r>
        <w:rPr>
          <w:rFonts w:cs="Times New Roman"/>
          <w:sz w:val="22"/>
          <w:szCs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61136ACB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Перед организацией торгов в форме аукциона финансовым управляющим направляется предложение о заключении договора купли-продажи имущества по цене утвержденной настоящим положением в адрес иных собственников. В случае отказа иных собственников или неполучения ответа в течение двух месяцев с момента отправки предложения, финансовый управляющий приступает к проведению мероприятий по продаже имущества посредством открытых торгов в форме публичного предложения.</w:t>
      </w:r>
    </w:p>
    <w:p w14:paraId="28230525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иным собственником только от одного из собственников, договор заключается с данным лицом.</w:t>
      </w:r>
    </w:p>
    <w:p w14:paraId="0F87616B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 получения заявления о готовности заключения договора купли-продажи от нескольких собственников, договор заключается с участником, который предложил большую цену.</w:t>
      </w:r>
    </w:p>
    <w:p w14:paraId="056ACA6D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В случае, если предложения о цене участников равны, договор заключается с участником, который первым направил заявление о готовности заключения договора купли-продажи в адрес финансового управляющего.</w:t>
      </w:r>
    </w:p>
    <w:p w14:paraId="173EA8CD">
      <w:pPr>
        <w:pStyle w:val="8"/>
        <w:numPr>
          <w:ilvl w:val="1"/>
          <w:numId w:val="1"/>
        </w:numPr>
        <w:ind w:left="0" w:firstLine="709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Порядок проведения торгов. </w:t>
      </w:r>
    </w:p>
    <w:p w14:paraId="03E812A7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3B9166D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2F76F9D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004D43D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71C3A7A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2.8.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A1BE9B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2.9.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32E27AD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2.10.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счет Должника. Внесенный Победителем торгов задаток засчитывается в счет оплаты стоимости проданного на торгах Имущества. </w:t>
      </w:r>
    </w:p>
    <w:p w14:paraId="6AAFF38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2.11. В случае, если Победитель торгов, подписавший договор купли-продажи, не оплатит приобретенное Имущество в порядке, установленном настоящим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 раздела 3 настоящего Положения. </w:t>
      </w:r>
    </w:p>
    <w:p w14:paraId="54BDF42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2.12. Возврат и удержание задатков. </w:t>
      </w:r>
    </w:p>
    <w:p w14:paraId="20743522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1) Задаток, внесенный для участия в торгах, возвращается: </w:t>
      </w:r>
    </w:p>
    <w:p w14:paraId="7D3124F6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5B7F8AB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2DBA452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375BE94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1FA66BCE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2) Внесенный задаток не возвращается Победителю торгов в случае: </w:t>
      </w:r>
    </w:p>
    <w:p w14:paraId="5ECA7C3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673AC824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1CCF629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2.13. 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цены продажи имущества. </w:t>
      </w:r>
    </w:p>
    <w:p w14:paraId="132976A6">
      <w:pPr>
        <w:pStyle w:val="8"/>
        <w:ind w:left="0"/>
        <w:rPr>
          <w:rFonts w:cs="Times New Roman"/>
          <w:sz w:val="22"/>
          <w:szCs w:val="22"/>
        </w:rPr>
      </w:pPr>
    </w:p>
    <w:p w14:paraId="6E8C4A1C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Продажа Имущества Должника на повторных торгах</w:t>
      </w:r>
    </w:p>
    <w:p w14:paraId="3F5DE2A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293EBFE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7580D1A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3A9F063A">
      <w:pPr>
        <w:pStyle w:val="8"/>
        <w:ind w:left="0"/>
        <w:rPr>
          <w:rFonts w:cs="Times New Roman"/>
          <w:sz w:val="22"/>
          <w:szCs w:val="22"/>
        </w:rPr>
      </w:pPr>
    </w:p>
    <w:p w14:paraId="1CA441C3">
      <w:pPr>
        <w:pStyle w:val="8"/>
        <w:ind w:left="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Продажа Имущества Должника посредством публичного предложения</w:t>
      </w:r>
    </w:p>
    <w:p w14:paraId="3A99246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Организацию продажи имущества Должника посредством публичного предложения осуществляет Организатор торгов. </w:t>
      </w:r>
    </w:p>
    <w:p w14:paraId="7806D089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07247F1F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szCs w:val="22"/>
          <w:lang w:val="ru-RU"/>
        </w:rPr>
        <w:t>1</w:t>
      </w:r>
      <w:r>
        <w:rPr>
          <w:rFonts w:cs="Times New Roman"/>
          <w:sz w:val="22"/>
          <w:szCs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68C79918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5DC2DB83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331545C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4D00D51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2EE8885">
      <w:pPr>
        <w:pStyle w:val="8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 даты определения победителя торгов прием заявок прекращается.</w:t>
      </w:r>
    </w:p>
    <w:p w14:paraId="2A1535F2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75CA03AC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37D24F7B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5189178">
      <w:pPr>
        <w:pStyle w:val="8"/>
        <w:numPr>
          <w:ilvl w:val="1"/>
          <w:numId w:val="2"/>
        </w:numPr>
        <w:ind w:left="0" w:firstLine="709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2F690545">
      <w:pPr>
        <w:rPr>
          <w:rFonts w:cs="Times New Roman"/>
          <w:sz w:val="22"/>
          <w:szCs w:val="22"/>
        </w:rPr>
      </w:pPr>
    </w:p>
    <w:p w14:paraId="04538892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Финансовый управляющий</w:t>
      </w:r>
    </w:p>
    <w:p w14:paraId="376BEA3D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Кубрак Е.А.</w:t>
      </w:r>
    </w:p>
    <w:p w14:paraId="30F3E2D4">
      <w:pPr>
        <w:jc w:val="center"/>
        <w:rPr>
          <w:rStyle w:val="4"/>
          <w:rFonts w:cs="Times New Roman"/>
          <w:b/>
          <w:i w:val="0"/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7742693B"/>
    <w:multiLevelType w:val="multilevel"/>
    <w:tmpl w:val="7742693B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87092"/>
    <w:rsid w:val="000C1D46"/>
    <w:rsid w:val="000D1766"/>
    <w:rsid w:val="000E49AC"/>
    <w:rsid w:val="000F3CB8"/>
    <w:rsid w:val="000F7A38"/>
    <w:rsid w:val="00105AC2"/>
    <w:rsid w:val="001166E5"/>
    <w:rsid w:val="001705B9"/>
    <w:rsid w:val="001F196D"/>
    <w:rsid w:val="001F3ED0"/>
    <w:rsid w:val="002104D0"/>
    <w:rsid w:val="002363E8"/>
    <w:rsid w:val="00297C30"/>
    <w:rsid w:val="002A03D8"/>
    <w:rsid w:val="002D6F3C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3F3"/>
    <w:rsid w:val="00437766"/>
    <w:rsid w:val="00437799"/>
    <w:rsid w:val="004450B7"/>
    <w:rsid w:val="004548BB"/>
    <w:rsid w:val="00456A79"/>
    <w:rsid w:val="00461D97"/>
    <w:rsid w:val="004678D9"/>
    <w:rsid w:val="00475AC7"/>
    <w:rsid w:val="00482962"/>
    <w:rsid w:val="004908CC"/>
    <w:rsid w:val="004A1532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F39D9"/>
    <w:rsid w:val="00614140"/>
    <w:rsid w:val="00656F1A"/>
    <w:rsid w:val="00661293"/>
    <w:rsid w:val="006813F8"/>
    <w:rsid w:val="00692E1A"/>
    <w:rsid w:val="006D030A"/>
    <w:rsid w:val="006E5AFE"/>
    <w:rsid w:val="006F5D57"/>
    <w:rsid w:val="0070152D"/>
    <w:rsid w:val="00706194"/>
    <w:rsid w:val="00737AC5"/>
    <w:rsid w:val="00761EF9"/>
    <w:rsid w:val="00780CAE"/>
    <w:rsid w:val="007D4BFB"/>
    <w:rsid w:val="00804DC3"/>
    <w:rsid w:val="0084149F"/>
    <w:rsid w:val="00874CED"/>
    <w:rsid w:val="008B031E"/>
    <w:rsid w:val="008D2CAA"/>
    <w:rsid w:val="008D5C8A"/>
    <w:rsid w:val="009136DC"/>
    <w:rsid w:val="00923A6C"/>
    <w:rsid w:val="00957D4C"/>
    <w:rsid w:val="00971E4E"/>
    <w:rsid w:val="009803BB"/>
    <w:rsid w:val="009939CC"/>
    <w:rsid w:val="00994DB5"/>
    <w:rsid w:val="009A1820"/>
    <w:rsid w:val="009B5C7E"/>
    <w:rsid w:val="009D2C89"/>
    <w:rsid w:val="009D508D"/>
    <w:rsid w:val="009F1D12"/>
    <w:rsid w:val="00A02A09"/>
    <w:rsid w:val="00A44C8D"/>
    <w:rsid w:val="00A92EF9"/>
    <w:rsid w:val="00AB441A"/>
    <w:rsid w:val="00AC6B4C"/>
    <w:rsid w:val="00AE1EEF"/>
    <w:rsid w:val="00AF2D6C"/>
    <w:rsid w:val="00B52A0D"/>
    <w:rsid w:val="00B85DC1"/>
    <w:rsid w:val="00BF3F47"/>
    <w:rsid w:val="00C021BB"/>
    <w:rsid w:val="00C122DB"/>
    <w:rsid w:val="00C353E9"/>
    <w:rsid w:val="00C75D61"/>
    <w:rsid w:val="00C87464"/>
    <w:rsid w:val="00CC756B"/>
    <w:rsid w:val="00D17C81"/>
    <w:rsid w:val="00D7455D"/>
    <w:rsid w:val="00D961FC"/>
    <w:rsid w:val="00DB6F7F"/>
    <w:rsid w:val="00DC0C8D"/>
    <w:rsid w:val="00DD1DF6"/>
    <w:rsid w:val="00E03F90"/>
    <w:rsid w:val="00E17E9C"/>
    <w:rsid w:val="00E2450E"/>
    <w:rsid w:val="00E27212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4764BC2"/>
    <w:rsid w:val="30C8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2844</Words>
  <Characters>16216</Characters>
  <Lines>135</Lines>
  <Paragraphs>38</Paragraphs>
  <TotalTime>1</TotalTime>
  <ScaleCrop>false</ScaleCrop>
  <LinksUpToDate>false</LinksUpToDate>
  <CharactersWithSpaces>19022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2025-06-19T04:03:00Z</cp:lastPrinted>
  <dcterms:modified xsi:type="dcterms:W3CDTF">2025-08-01T05:01:20Z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95E99DCFB6FC4E30810F8A98421E609B_12</vt:lpwstr>
  </property>
</Properties>
</file>