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B60E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</w:pPr>
    </w:p>
    <w:p w14:paraId="5E8AB1AD">
      <w:pPr>
        <w:pStyle w:val="2"/>
        <w:spacing w:before="61"/>
        <w:ind w:left="3093" w:right="3085" w:firstLine="0"/>
        <w:jc w:val="center"/>
      </w:pPr>
      <w:r>
        <w:t>ДОГОВОР КУПЛИ-ПРОДАЖИ №1</w:t>
      </w:r>
    </w:p>
    <w:p w14:paraId="762412B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7"/>
        <w:rPr>
          <w:b/>
          <w:color w:val="000000"/>
          <w:sz w:val="20"/>
          <w:szCs w:val="20"/>
        </w:rPr>
      </w:pPr>
    </w:p>
    <w:p w14:paraId="02A9DD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973"/>
          <w:tab w:val="left" w:pos="9288"/>
        </w:tabs>
        <w:spacing w:before="1"/>
        <w:ind w:left="135"/>
        <w:rPr>
          <w:color w:val="000000"/>
        </w:rPr>
      </w:pPr>
      <w:r>
        <w:rPr>
          <w:color w:val="000000"/>
        </w:rPr>
        <w:t>г. Армавир</w:t>
      </w:r>
      <w:r>
        <w:rPr>
          <w:color w:val="000000"/>
        </w:rPr>
        <w:tab/>
      </w:r>
      <w:r>
        <w:rPr>
          <w:color w:val="000000"/>
        </w:rPr>
        <w:t>«</w:t>
      </w:r>
      <w:r>
        <w:rPr>
          <w:u w:val="single"/>
        </w:rPr>
        <w:t>__</w:t>
      </w:r>
      <w:r>
        <w:rPr>
          <w:color w:val="000000"/>
        </w:rPr>
        <w:t xml:space="preserve">» </w:t>
      </w:r>
      <w:r>
        <w:rPr>
          <w:u w:val="single"/>
        </w:rPr>
        <w:t xml:space="preserve">______ </w:t>
      </w:r>
      <w:r>
        <w:rPr>
          <w:color w:val="000000"/>
        </w:rPr>
        <w:t>202</w:t>
      </w:r>
      <w:r>
        <w:rPr>
          <w:u w:val="single"/>
        </w:rPr>
        <w:t>_</w:t>
      </w:r>
      <w:r>
        <w:rPr>
          <w:color w:val="000000"/>
        </w:rPr>
        <w:t>г.</w:t>
      </w:r>
    </w:p>
    <w:p w14:paraId="65CA1D5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1"/>
        <w:rPr>
          <w:color w:val="000000"/>
          <w:sz w:val="21"/>
          <w:szCs w:val="21"/>
        </w:rPr>
      </w:pPr>
    </w:p>
    <w:p w14:paraId="4C2B28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315"/>
          <w:tab w:val="left" w:pos="4451"/>
          <w:tab w:val="left" w:pos="9205"/>
        </w:tabs>
        <w:ind w:right="124" w:firstLine="135"/>
        <w:jc w:val="both"/>
        <w:rPr>
          <w:color w:val="000000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Коноваленков Владимир Ильич</w:t>
      </w:r>
      <w: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(место рождения: г. Одесса Украина; дата рождения: 18.03.1962; адрес регистрации: Краснодарский край, Анапский район, х. Куток, тер. ДНТ Черемушка, ул. Солнечная, д. 29; СНИЛС: 182-421-409-45; ИНН: 910103409903) </w:t>
      </w:r>
      <w:r>
        <w:rPr>
          <w:color w:val="000000"/>
        </w:rPr>
        <w:t xml:space="preserve">, именуемый в дальнейшем «Продавец», в лице финансового управляющего Бушевой Марии Сергеевны, действующей на основании решения Арбитражного суда Краснодарского края от </w:t>
      </w:r>
      <w:r>
        <w:rPr>
          <w:rFonts w:hint="default"/>
          <w:color w:val="000000"/>
          <w:lang w:val="ru-RU"/>
        </w:rPr>
        <w:t>30</w:t>
      </w:r>
      <w:r>
        <w:rPr>
          <w:color w:val="000000"/>
        </w:rPr>
        <w:t>.0</w:t>
      </w:r>
      <w:r>
        <w:rPr>
          <w:rFonts w:hint="default"/>
          <w:color w:val="000000"/>
          <w:lang w:val="ru-RU"/>
        </w:rPr>
        <w:t>6</w:t>
      </w:r>
      <w:r>
        <w:rPr>
          <w:color w:val="000000"/>
        </w:rPr>
        <w:t>.202</w:t>
      </w:r>
      <w:r>
        <w:rPr>
          <w:rFonts w:hint="default"/>
          <w:color w:val="000000"/>
          <w:lang w:val="ru-RU"/>
        </w:rPr>
        <w:t>5</w:t>
      </w:r>
      <w:r>
        <w:rPr>
          <w:color w:val="000000"/>
        </w:rPr>
        <w:t xml:space="preserve"> г. по делу № </w:t>
      </w:r>
      <w:r>
        <w:rPr>
          <w:rFonts w:ascii="SimSun" w:hAnsi="SimSun" w:eastAsia="SimSun" w:cs="SimSu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</w:rPr>
        <w:t>32-19405/2025</w:t>
      </w:r>
      <w:r>
        <w:rPr>
          <w:color w:val="000000"/>
        </w:rPr>
        <w:t>, ___________________________________________________________</w:t>
      </w:r>
      <w:r>
        <w:rPr>
          <w:u w:val="single"/>
        </w:rPr>
        <w:t xml:space="preserve"> </w:t>
      </w:r>
      <w:r>
        <w:rPr>
          <w:color w:val="000000"/>
        </w:rPr>
        <w:t>именуемое (-ый, -ая) в дальнейшем «Покупатель» с другой стороны, вместе именуемые «Стороны», заключили настоящий договор о нижеследующем:</w:t>
      </w:r>
    </w:p>
    <w:p w14:paraId="73F0F96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</w:rPr>
      </w:pPr>
    </w:p>
    <w:p w14:paraId="11B58610">
      <w:pPr>
        <w:pStyle w:val="2"/>
        <w:numPr>
          <w:ilvl w:val="0"/>
          <w:numId w:val="1"/>
        </w:numPr>
        <w:tabs>
          <w:tab w:val="left" w:pos="4630"/>
        </w:tabs>
        <w:ind w:hanging="721"/>
      </w:pPr>
      <w:r>
        <w:t>Предмет договора</w:t>
      </w:r>
    </w:p>
    <w:p w14:paraId="7750FC25">
      <w:pPr>
        <w:numPr>
          <w:ilvl w:val="1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40"/>
        </w:tabs>
        <w:spacing w:before="38"/>
        <w:ind w:right="128"/>
        <w:jc w:val="both"/>
        <w:rPr>
          <w:b/>
          <w:color w:val="000000"/>
        </w:rPr>
      </w:pPr>
      <w:r>
        <w:rPr>
          <w:color w:val="000000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Транспортное средство: KIA SOUL,</w:t>
      </w:r>
      <w:r>
        <w:rPr>
          <w:rFonts w:hint="default" w:eastAsia="SimSun" w:cs="Times New Roman"/>
          <w:b/>
          <w:bCs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Идентификационный номер (VIN номер): XWEJT811BB0003291, Год изготовления: 2011 гос.номер К246УК193.</w:t>
      </w:r>
    </w:p>
    <w:p w14:paraId="3913B20C">
      <w:pPr>
        <w:numPr>
          <w:ilvl w:val="1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55"/>
        </w:tabs>
        <w:spacing w:before="1"/>
        <w:ind w:right="132" w:firstLine="0"/>
        <w:jc w:val="both"/>
        <w:rPr>
          <w:color w:val="000000"/>
        </w:rPr>
      </w:pPr>
      <w:r>
        <w:rPr>
          <w:color w:val="000000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электронных торгов на электронной торговой площадке «АРБбитЛот».</w:t>
      </w:r>
    </w:p>
    <w:p w14:paraId="5ACC52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"/>
        <w:rPr>
          <w:color w:val="000000"/>
          <w:sz w:val="14"/>
          <w:szCs w:val="14"/>
        </w:rPr>
      </w:pPr>
    </w:p>
    <w:p w14:paraId="61D3DB00">
      <w:pPr>
        <w:pStyle w:val="2"/>
        <w:numPr>
          <w:ilvl w:val="0"/>
          <w:numId w:val="1"/>
        </w:numPr>
        <w:tabs>
          <w:tab w:val="left" w:pos="4084"/>
          <w:tab w:val="left" w:pos="4085"/>
        </w:tabs>
        <w:spacing w:before="91"/>
        <w:ind w:left="4084" w:hanging="721"/>
        <w:jc w:val="left"/>
      </w:pPr>
      <w:r>
        <w:t>Права и обязанности Сторон</w:t>
      </w:r>
    </w:p>
    <w:p w14:paraId="60718D50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20"/>
        </w:tabs>
        <w:rPr>
          <w:color w:val="000000"/>
        </w:rPr>
      </w:pPr>
      <w:r>
        <w:rPr>
          <w:color w:val="000000"/>
        </w:rPr>
        <w:t>Продавец обязан:</w:t>
      </w:r>
    </w:p>
    <w:p w14:paraId="43C2F05B">
      <w:pPr>
        <w:numPr>
          <w:ilvl w:val="2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00"/>
        </w:tabs>
        <w:ind w:right="134" w:firstLine="0"/>
        <w:rPr>
          <w:color w:val="000000"/>
        </w:rPr>
      </w:pPr>
      <w:r>
        <w:rPr>
          <w:color w:val="000000"/>
        </w:rPr>
        <w:t>Подготовить Имущество к передаче, включая составление передаточного акта, указанного в п. 4.2. настоящего договора.</w:t>
      </w:r>
    </w:p>
    <w:p w14:paraId="636E0EB3">
      <w:pPr>
        <w:numPr>
          <w:ilvl w:val="2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685"/>
        </w:tabs>
        <w:ind w:left="684" w:hanging="550"/>
        <w:rPr>
          <w:color w:val="000000"/>
        </w:rPr>
      </w:pPr>
      <w:r>
        <w:rPr>
          <w:color w:val="000000"/>
        </w:rPr>
        <w:t>Передать Покупателю Имущество по акту в срок, установленный п. 4.3. настоящего договора.</w:t>
      </w:r>
    </w:p>
    <w:p w14:paraId="5B36B399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20"/>
        </w:tabs>
        <w:rPr>
          <w:color w:val="000000"/>
        </w:rPr>
      </w:pPr>
      <w:r>
        <w:rPr>
          <w:color w:val="000000"/>
        </w:rPr>
        <w:t>Покупатель обязан:</w:t>
      </w:r>
    </w:p>
    <w:p w14:paraId="3E41AE71">
      <w:pPr>
        <w:numPr>
          <w:ilvl w:val="2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715"/>
        </w:tabs>
        <w:ind w:right="137" w:firstLine="0"/>
        <w:rPr>
          <w:color w:val="000000"/>
        </w:rPr>
      </w:pPr>
      <w:r>
        <w:rPr>
          <w:color w:val="000000"/>
        </w:rPr>
        <w:t>Оплатить цену, указанную в п. 3.1. настоящего договора, в порядке, предусмотренном настоящим договором.</w:t>
      </w:r>
    </w:p>
    <w:p w14:paraId="53C5D41A">
      <w:pPr>
        <w:numPr>
          <w:ilvl w:val="2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64"/>
          <w:tab w:val="left" w:pos="865"/>
          <w:tab w:val="left" w:pos="1672"/>
          <w:tab w:val="left" w:pos="2921"/>
          <w:tab w:val="left" w:pos="4228"/>
          <w:tab w:val="left" w:pos="5425"/>
          <w:tab w:val="left" w:pos="6935"/>
          <w:tab w:val="left" w:pos="8241"/>
          <w:tab w:val="left" w:pos="8578"/>
          <w:tab w:val="left" w:pos="9143"/>
        </w:tabs>
        <w:ind w:right="132" w:firstLine="0"/>
        <w:rPr>
          <w:color w:val="000000"/>
        </w:rPr>
      </w:pPr>
      <w:r>
        <w:rPr>
          <w:color w:val="000000"/>
        </w:rPr>
        <w:t>Перед</w:t>
      </w:r>
      <w:r>
        <w:rPr>
          <w:color w:val="000000"/>
        </w:rPr>
        <w:tab/>
      </w:r>
      <w:r>
        <w:rPr>
          <w:color w:val="000000"/>
        </w:rPr>
        <w:t>принятием</w:t>
      </w:r>
      <w:r>
        <w:rPr>
          <w:color w:val="000000"/>
        </w:rPr>
        <w:tab/>
      </w:r>
      <w:r>
        <w:rPr>
          <w:color w:val="000000"/>
        </w:rPr>
        <w:t>Имущества</w:t>
      </w:r>
      <w:r>
        <w:rPr>
          <w:color w:val="000000"/>
        </w:rPr>
        <w:tab/>
      </w:r>
      <w:r>
        <w:rPr>
          <w:color w:val="000000"/>
        </w:rPr>
        <w:t>осмотреть</w:t>
      </w:r>
      <w:r>
        <w:rPr>
          <w:color w:val="000000"/>
        </w:rPr>
        <w:tab/>
      </w:r>
      <w:r>
        <w:rPr>
          <w:color w:val="000000"/>
        </w:rPr>
        <w:t>передаваемое</w:t>
      </w:r>
      <w:r>
        <w:rPr>
          <w:color w:val="000000"/>
        </w:rPr>
        <w:tab/>
      </w:r>
      <w:r>
        <w:rPr>
          <w:color w:val="000000"/>
        </w:rPr>
        <w:t>Имущество</w:t>
      </w:r>
      <w:r>
        <w:rPr>
          <w:color w:val="000000"/>
        </w:rPr>
        <w:tab/>
      </w:r>
      <w:r>
        <w:rPr>
          <w:color w:val="000000"/>
        </w:rPr>
        <w:t>и</w:t>
      </w:r>
      <w:r>
        <w:rPr>
          <w:color w:val="000000"/>
        </w:rPr>
        <w:tab/>
      </w:r>
      <w:r>
        <w:rPr>
          <w:color w:val="000000"/>
        </w:rPr>
        <w:t>при</w:t>
      </w:r>
      <w:r>
        <w:rPr>
          <w:color w:val="000000"/>
        </w:rPr>
        <w:tab/>
      </w:r>
      <w:r>
        <w:rPr>
          <w:color w:val="000000"/>
        </w:rPr>
        <w:t>отсутствии мотивированных претензий к состоянию имущества, принять Имущество, подписав передаточный акт.</w:t>
      </w:r>
    </w:p>
    <w:p w14:paraId="1EF7C3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</w:rPr>
      </w:pPr>
    </w:p>
    <w:p w14:paraId="6B31CE4A">
      <w:pPr>
        <w:pStyle w:val="2"/>
        <w:numPr>
          <w:ilvl w:val="0"/>
          <w:numId w:val="1"/>
        </w:numPr>
        <w:tabs>
          <w:tab w:val="left" w:pos="3275"/>
        </w:tabs>
        <w:ind w:left="3274" w:hanging="721"/>
      </w:pPr>
      <w:r>
        <w:t>Стоимость Имущества и порядок его оплаты</w:t>
      </w:r>
    </w:p>
    <w:p w14:paraId="3D5A67CF">
      <w:pPr>
        <w:numPr>
          <w:ilvl w:val="1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20"/>
          <w:tab w:val="left" w:pos="5250"/>
        </w:tabs>
        <w:jc w:val="both"/>
        <w:rPr>
          <w:color w:val="000000"/>
        </w:rPr>
      </w:pPr>
      <w:r>
        <w:rPr>
          <w:color w:val="000000"/>
        </w:rPr>
        <w:t>Общая стоимость Имущества составляет</w:t>
      </w:r>
      <w:r>
        <w:rPr>
          <w:u w:val="single"/>
        </w:rPr>
        <w:t xml:space="preserve">  </w:t>
      </w:r>
      <w:r>
        <w:rPr>
          <w:rFonts w:hint="default"/>
          <w:u w:val="single"/>
          <w:lang w:val="ru-RU"/>
        </w:rPr>
        <w:t>400</w:t>
      </w:r>
      <w:r>
        <w:rPr>
          <w:color w:val="000000"/>
          <w:sz w:val="20"/>
          <w:szCs w:val="20"/>
        </w:rPr>
        <w:t xml:space="preserve"> 000,00</w:t>
      </w:r>
      <w:r>
        <w:rPr>
          <w:u w:val="single"/>
        </w:rPr>
        <w:t xml:space="preserve">  (</w:t>
      </w:r>
      <w:r>
        <w:rPr>
          <w:u w:val="single"/>
          <w:lang w:val="ru-RU"/>
        </w:rPr>
        <w:t>Четыреста</w:t>
      </w:r>
      <w:r>
        <w:rPr>
          <w:rFonts w:hint="default"/>
          <w:u w:val="single"/>
          <w:lang w:val="ru-RU"/>
        </w:rPr>
        <w:t xml:space="preserve">  </w:t>
      </w:r>
      <w:r>
        <w:rPr>
          <w:u w:val="single"/>
        </w:rPr>
        <w:t xml:space="preserve">тысяч) </w:t>
      </w:r>
      <w:r>
        <w:rPr>
          <w:color w:val="000000"/>
        </w:rPr>
        <w:t>руб.</w:t>
      </w:r>
    </w:p>
    <w:p w14:paraId="794BFA40">
      <w:pPr>
        <w:numPr>
          <w:ilvl w:val="1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50"/>
          <w:tab w:val="left" w:pos="3027"/>
        </w:tabs>
        <w:ind w:left="135" w:right="136" w:firstLine="0"/>
        <w:jc w:val="both"/>
        <w:rPr>
          <w:color w:val="000000"/>
        </w:rPr>
      </w:pPr>
      <w:r>
        <w:rPr>
          <w:color w:val="000000"/>
        </w:rPr>
        <w:t>Задаток в сумме</w:t>
      </w:r>
      <w:r>
        <w:rPr>
          <w:u w:val="single"/>
        </w:rPr>
        <w:t xml:space="preserve"> </w:t>
      </w:r>
      <w:r>
        <w:rPr>
          <w:rFonts w:hint="default"/>
          <w:u w:val="single"/>
          <w:lang w:val="ru-RU"/>
        </w:rPr>
        <w:t>40 000</w:t>
      </w:r>
      <w:r>
        <w:rPr>
          <w:u w:val="single"/>
        </w:rPr>
        <w:t>,00 (</w:t>
      </w:r>
      <w:r>
        <w:rPr>
          <w:u w:val="single"/>
          <w:lang w:val="ru-RU"/>
        </w:rPr>
        <w:t>Сорок</w:t>
      </w:r>
      <w:r>
        <w:rPr>
          <w:rFonts w:hint="default"/>
          <w:u w:val="single"/>
          <w:lang w:val="ru-RU"/>
        </w:rPr>
        <w:t xml:space="preserve"> </w:t>
      </w:r>
      <w:r>
        <w:rPr>
          <w:u w:val="single"/>
        </w:rPr>
        <w:t xml:space="preserve">тысяч) </w:t>
      </w:r>
      <w:r>
        <w:rPr>
          <w:color w:val="000000"/>
        </w:rPr>
        <w:t>руб.,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361DF49F">
      <w:pPr>
        <w:numPr>
          <w:ilvl w:val="1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65"/>
          <w:tab w:val="left" w:pos="7030"/>
        </w:tabs>
        <w:ind w:left="135" w:right="136" w:firstLine="0"/>
        <w:jc w:val="both"/>
        <w:rPr>
          <w:color w:val="000000"/>
        </w:rPr>
      </w:pPr>
      <w:r>
        <w:rPr>
          <w:color w:val="000000"/>
        </w:rPr>
        <w:t>За вычетом суммы задатка Покупатель должен уплатить</w:t>
      </w:r>
      <w:r>
        <w:rPr>
          <w:rFonts w:hint="default"/>
          <w:color w:val="000000"/>
          <w:lang w:val="ru-RU"/>
        </w:rPr>
        <w:t xml:space="preserve"> 360</w:t>
      </w:r>
      <w:r>
        <w:rPr>
          <w:rFonts w:hint="default"/>
          <w:u w:val="single"/>
          <w:lang w:val="ru-RU"/>
        </w:rPr>
        <w:t xml:space="preserve"> 0</w:t>
      </w:r>
      <w:r>
        <w:rPr>
          <w:u w:val="single"/>
        </w:rPr>
        <w:t>00,00  (</w:t>
      </w:r>
      <w:r>
        <w:rPr>
          <w:u w:val="single"/>
          <w:lang w:val="ru-RU"/>
        </w:rPr>
        <w:t>Триста</w:t>
      </w:r>
      <w:r>
        <w:rPr>
          <w:rFonts w:hint="default"/>
          <w:u w:val="single"/>
          <w:lang w:val="ru-RU"/>
        </w:rPr>
        <w:t xml:space="preserve"> шестьдесят</w:t>
      </w:r>
      <w:r>
        <w:rPr>
          <w:u w:val="single"/>
        </w:rPr>
        <w:t xml:space="preserve"> тысяч) руб</w:t>
      </w:r>
      <w:r>
        <w:rPr>
          <w:color w:val="000000"/>
        </w:rPr>
        <w:t>.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0AD5B77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</w:rPr>
      </w:pPr>
    </w:p>
    <w:p w14:paraId="2E930623">
      <w:pPr>
        <w:pStyle w:val="2"/>
        <w:numPr>
          <w:ilvl w:val="0"/>
          <w:numId w:val="1"/>
        </w:numPr>
        <w:tabs>
          <w:tab w:val="left" w:pos="4456"/>
        </w:tabs>
        <w:ind w:left="4455" w:hanging="721"/>
      </w:pPr>
      <w:r>
        <w:t>Передача Имущества</w:t>
      </w:r>
    </w:p>
    <w:p w14:paraId="1FD71ED8">
      <w:pPr>
        <w:numPr>
          <w:ilvl w:val="1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55"/>
        </w:tabs>
        <w:ind w:right="126" w:firstLine="0"/>
        <w:jc w:val="both"/>
        <w:rPr>
          <w:color w:val="000000"/>
        </w:rPr>
      </w:pPr>
      <w:r>
        <w:rPr>
          <w:color w:val="000000"/>
        </w:rPr>
        <w:t>Местонахождение Имущества указано в п 1.1 Договора и считается переданным Покупателю по указанному в п 1.1 Договора адресу нахождения Имущества независимо от места подписания акта приема-передачи Имущества сторонами.</w:t>
      </w:r>
    </w:p>
    <w:p w14:paraId="3870F5F3">
      <w:pPr>
        <w:numPr>
          <w:ilvl w:val="1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65"/>
        </w:tabs>
        <w:ind w:right="127" w:firstLine="0"/>
        <w:jc w:val="both"/>
        <w:rPr>
          <w:color w:val="000000"/>
        </w:rPr>
      </w:pPr>
      <w:r>
        <w:rPr>
          <w:color w:val="000000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D7D3281">
      <w:pPr>
        <w:numPr>
          <w:ilvl w:val="1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50"/>
        </w:tabs>
        <w:ind w:right="126" w:firstLine="0"/>
        <w:jc w:val="both"/>
        <w:rPr>
          <w:color w:val="000000"/>
        </w:rPr>
      </w:pPr>
      <w:r>
        <w:rPr>
          <w:color w:val="000000"/>
        </w:rPr>
        <w:t>Принятие Имущества, государственная регистрация снятия обременений в отношении Имущества и перехода права собственности осуществляется силами и средствами покупателя после полной оплаты покупателем цены имущества/лота и перечисления денежных средств вырученных от реализации имущества /лота и перечисления денежных средств, вырученных от реализации имущества/лота в порядке, предусмотренном Законом о банкротстве, на счет указанный в п.7 настоящего договора.</w:t>
      </w:r>
    </w:p>
    <w:p w14:paraId="3F3F70C5">
      <w:pPr>
        <w:numPr>
          <w:ilvl w:val="1"/>
          <w:numId w:val="5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65"/>
        </w:tabs>
        <w:ind w:right="130" w:firstLine="0"/>
        <w:jc w:val="both"/>
        <w:rPr>
          <w:color w:val="000000"/>
        </w:rPr>
      </w:pPr>
      <w:r>
        <w:rPr>
          <w:color w:val="000000"/>
        </w:rPr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акта.</w:t>
      </w:r>
    </w:p>
    <w:p w14:paraId="52BB495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</w:rPr>
      </w:pPr>
    </w:p>
    <w:p w14:paraId="26994716">
      <w:pPr>
        <w:pStyle w:val="2"/>
        <w:numPr>
          <w:ilvl w:val="0"/>
          <w:numId w:val="1"/>
        </w:numPr>
        <w:tabs>
          <w:tab w:val="left" w:pos="4275"/>
          <w:tab w:val="left" w:pos="4276"/>
        </w:tabs>
        <w:ind w:left="4275" w:hanging="721"/>
        <w:jc w:val="left"/>
        <w:sectPr>
          <w:pgSz w:w="11920" w:h="16840"/>
          <w:pgMar w:top="900" w:right="460" w:bottom="280" w:left="1140" w:header="360" w:footer="360" w:gutter="0"/>
          <w:pgNumType w:start="1"/>
          <w:cols w:space="720" w:num="1"/>
        </w:sectPr>
      </w:pPr>
      <w:r>
        <w:t>Ответственность Сторон</w:t>
      </w:r>
    </w:p>
    <w:p w14:paraId="63F8AE9A">
      <w:pPr>
        <w:numPr>
          <w:ilvl w:val="1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25"/>
        </w:tabs>
        <w:spacing w:before="80"/>
        <w:ind w:right="132" w:firstLine="0"/>
        <w:jc w:val="both"/>
        <w:rPr>
          <w:color w:val="000000"/>
        </w:rPr>
      </w:pPr>
      <w:r>
        <w:rPr>
          <w:color w:val="00000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3EAA80F">
      <w:pPr>
        <w:numPr>
          <w:ilvl w:val="1"/>
          <w:numId w:val="6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925"/>
        </w:tabs>
        <w:ind w:right="126" w:firstLine="0"/>
        <w:jc w:val="both"/>
        <w:rPr>
          <w:color w:val="000000"/>
        </w:rPr>
      </w:pPr>
      <w:r>
        <w:rPr>
          <w:color w:val="00000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170B1A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35" w:right="125"/>
        <w:jc w:val="both"/>
        <w:rPr>
          <w:color w:val="000000"/>
        </w:rPr>
      </w:pPr>
      <w:r>
        <w:rPr>
          <w:color w:val="00000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0B1D83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</w:rPr>
      </w:pPr>
    </w:p>
    <w:p w14:paraId="2291A216">
      <w:pPr>
        <w:pStyle w:val="2"/>
        <w:numPr>
          <w:ilvl w:val="0"/>
          <w:numId w:val="1"/>
        </w:numPr>
        <w:tabs>
          <w:tab w:val="left" w:pos="4089"/>
          <w:tab w:val="left" w:pos="4090"/>
        </w:tabs>
        <w:ind w:left="4089" w:hanging="721"/>
        <w:jc w:val="left"/>
      </w:pPr>
      <w:r>
        <w:t>Заключительные положения</w:t>
      </w:r>
    </w:p>
    <w:p w14:paraId="1196EA67">
      <w:pPr>
        <w:numPr>
          <w:ilvl w:val="1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54"/>
          <w:tab w:val="left" w:pos="855"/>
        </w:tabs>
        <w:rPr>
          <w:color w:val="000000"/>
        </w:rPr>
      </w:pPr>
      <w:r>
        <w:rPr>
          <w:color w:val="000000"/>
        </w:rPr>
        <w:t>Настоящий Договор вступает в силу с момента его подписания и прекращает свое действие при:</w:t>
      </w:r>
    </w:p>
    <w:p w14:paraId="426A1979">
      <w:pPr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64"/>
        </w:tabs>
        <w:ind w:left="263"/>
        <w:rPr>
          <w:color w:val="000000"/>
        </w:rPr>
      </w:pPr>
      <w:r>
        <w:rPr>
          <w:color w:val="000000"/>
        </w:rPr>
        <w:t>надлежащем исполнении Сторонами своих обязательств;</w:t>
      </w:r>
    </w:p>
    <w:p w14:paraId="2F2839FF">
      <w:pPr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324"/>
        </w:tabs>
        <w:ind w:right="127" w:firstLine="0"/>
        <w:rPr>
          <w:color w:val="000000"/>
        </w:rPr>
      </w:pPr>
      <w:r>
        <w:rPr>
          <w:color w:val="000000"/>
        </w:rPr>
        <w:t>расторжении в предусмотренных законодательством Российской Федерации и настоящим Договором случаях.</w:t>
      </w:r>
    </w:p>
    <w:p w14:paraId="4EDD354D">
      <w:pPr>
        <w:numPr>
          <w:ilvl w:val="1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55"/>
        </w:tabs>
        <w:ind w:left="135" w:right="132" w:firstLine="0"/>
        <w:jc w:val="both"/>
        <w:rPr>
          <w:color w:val="000000"/>
        </w:rPr>
      </w:pPr>
      <w:r>
        <w:rPr>
          <w:color w:val="00000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Томской области.</w:t>
      </w:r>
    </w:p>
    <w:p w14:paraId="29FCE28A">
      <w:pPr>
        <w:numPr>
          <w:ilvl w:val="1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55"/>
        </w:tabs>
        <w:ind w:left="135" w:right="126" w:firstLine="0"/>
        <w:jc w:val="both"/>
        <w:rPr>
          <w:color w:val="000000"/>
        </w:rPr>
      </w:pPr>
      <w:r>
        <w:rPr>
          <w:color w:val="00000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099F6F8">
      <w:pPr>
        <w:numPr>
          <w:ilvl w:val="1"/>
          <w:numId w:val="7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55"/>
        </w:tabs>
        <w:ind w:left="135" w:right="135" w:firstLine="0"/>
        <w:jc w:val="both"/>
        <w:rPr>
          <w:color w:val="000000"/>
        </w:rPr>
      </w:pPr>
      <w:r>
        <w:rPr>
          <w:color w:val="000000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0DDEA4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</w:rPr>
      </w:pPr>
    </w:p>
    <w:p w14:paraId="1C749792">
      <w:pPr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4529"/>
          <w:tab w:val="left" w:pos="4530"/>
        </w:tabs>
        <w:ind w:left="4529" w:hanging="72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Реквизиты сторон</w:t>
      </w:r>
    </w:p>
    <w:tbl>
      <w:tblPr>
        <w:tblStyle w:val="17"/>
        <w:tblW w:w="9860" w:type="dxa"/>
        <w:tblInd w:w="15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60"/>
        <w:gridCol w:w="5000"/>
      </w:tblGrid>
      <w:tr w14:paraId="67F9839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</w:tblPrEx>
        <w:trPr>
          <w:trHeight w:val="210" w:hRule="atLeast"/>
        </w:trPr>
        <w:tc>
          <w:tcPr>
            <w:tcW w:w="4860" w:type="dxa"/>
          </w:tcPr>
          <w:p w14:paraId="09199A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190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Продавец</w:t>
            </w:r>
          </w:p>
        </w:tc>
        <w:tc>
          <w:tcPr>
            <w:tcW w:w="5000" w:type="dxa"/>
          </w:tcPr>
          <w:p w14:paraId="5023BC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190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Покупатель</w:t>
            </w:r>
          </w:p>
        </w:tc>
      </w:tr>
      <w:tr w14:paraId="481DA7C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9" w:hRule="atLeast"/>
        </w:trPr>
        <w:tc>
          <w:tcPr>
            <w:tcW w:w="4860" w:type="dxa"/>
          </w:tcPr>
          <w:p w14:paraId="675684B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20" w:right="1268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Коноваленков Владимир Ильич</w:t>
            </w:r>
            <w:r>
              <w:rPr>
                <w:b w:val="0"/>
                <w:bCs w:val="0"/>
                <w:color w:val="000000"/>
              </w:rPr>
              <w:t xml:space="preserve"> </w:t>
            </w:r>
            <w:r>
              <w:rPr>
                <w:color w:val="000000"/>
              </w:rPr>
              <w:t>в лице финансового управляющего Бушевой Марии Сергеевны</w:t>
            </w:r>
          </w:p>
          <w:p w14:paraId="343325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7"/>
              <w:rPr>
                <w:b/>
                <w:color w:val="000000"/>
                <w:sz w:val="21"/>
                <w:szCs w:val="21"/>
              </w:rPr>
            </w:pPr>
          </w:p>
          <w:p w14:paraId="4892E6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>Банковские реквизиты:</w:t>
            </w:r>
          </w:p>
          <w:p w14:paraId="4A0DBB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20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60708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60708"/>
                <w:spacing w:val="0"/>
                <w:sz w:val="24"/>
                <w:szCs w:val="24"/>
                <w:shd w:val="clear" w:fill="FFFFFF"/>
              </w:rPr>
              <w:t>40817810350220768334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60708"/>
                <w:spacing w:val="0"/>
                <w:sz w:val="22"/>
                <w:szCs w:val="22"/>
                <w:shd w:val="clear" w:fill="FFFFFF"/>
              </w:rPr>
              <w:t>, открыт 29.12.2025 в ФИЛИАЛ "ЦЕНТРАЛЬНЫЙ" ПАО "СОВКОМБАНК" (БЕРДСК) к/с 30101810150040000763, БИК 045004763, ИНН БАНКА 4401116480, КПП БАНКА 544543001</w:t>
            </w:r>
          </w:p>
          <w:p w14:paraId="26C4E6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 xml:space="preserve">Получатель: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Коноваленков Владимир Ильич</w:t>
            </w:r>
          </w:p>
        </w:tc>
        <w:tc>
          <w:tcPr>
            <w:tcW w:w="5000" w:type="dxa"/>
          </w:tcPr>
          <w:p w14:paraId="32D538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41"/>
              <w:rPr>
                <w:u w:val="single"/>
              </w:rPr>
            </w:pPr>
          </w:p>
        </w:tc>
      </w:tr>
      <w:tr w14:paraId="52FEDE0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4860" w:type="dxa"/>
          </w:tcPr>
          <w:p w14:paraId="0C0786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5"/>
              <w:ind w:left="120"/>
              <w:rPr>
                <w:color w:val="000000"/>
              </w:rPr>
            </w:pPr>
            <w:r>
              <w:rPr>
                <w:color w:val="000000"/>
              </w:rPr>
              <w:t>Финансовый управляющий</w:t>
            </w:r>
          </w:p>
          <w:p w14:paraId="1E70B6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4"/>
                <w:szCs w:val="24"/>
              </w:rPr>
            </w:pPr>
          </w:p>
          <w:p w14:paraId="1B8D4F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589"/>
              </w:tabs>
              <w:ind w:left="120"/>
              <w:rPr>
                <w:color w:val="000000"/>
              </w:rPr>
            </w:pPr>
            <w:r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</w:rPr>
              <w:t>М.С. Бушева</w:t>
            </w:r>
          </w:p>
        </w:tc>
        <w:tc>
          <w:tcPr>
            <w:tcW w:w="5000" w:type="dxa"/>
          </w:tcPr>
          <w:p w14:paraId="0724AB7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b/>
                <w:color w:val="000000"/>
                <w:sz w:val="20"/>
                <w:szCs w:val="20"/>
              </w:rPr>
            </w:pPr>
          </w:p>
          <w:p w14:paraId="2081A11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7"/>
              <w:rPr>
                <w:b/>
                <w:color w:val="000000"/>
                <w:sz w:val="27"/>
                <w:szCs w:val="27"/>
              </w:rPr>
            </w:pPr>
          </w:p>
          <w:p w14:paraId="011DA9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0" w:lineRule="auto"/>
              <w:ind w:left="115"/>
              <w:rPr>
                <w:color w:val="000000"/>
                <w:sz w:val="2"/>
                <w:szCs w:val="2"/>
              </w:rPr>
            </w:pPr>
          </w:p>
        </w:tc>
      </w:tr>
    </w:tbl>
    <w:p w14:paraId="756663B5">
      <w:pPr>
        <w:spacing w:line="20" w:lineRule="auto"/>
        <w:rPr>
          <w:sz w:val="2"/>
          <w:szCs w:val="2"/>
        </w:rPr>
        <w:sectPr>
          <w:headerReference r:id="rId3" w:type="default"/>
          <w:pgSz w:w="11920" w:h="16840"/>
          <w:pgMar w:top="760" w:right="460" w:bottom="280" w:left="1140" w:header="293" w:footer="0" w:gutter="0"/>
          <w:pgNumType w:start="2"/>
          <w:cols w:space="720" w:num="1"/>
        </w:sectPr>
      </w:pPr>
    </w:p>
    <w:p w14:paraId="677F38CF">
      <w:pPr>
        <w:spacing w:before="80"/>
        <w:ind w:left="3093" w:right="3085"/>
        <w:jc w:val="center"/>
        <w:rPr>
          <w:b/>
        </w:rPr>
      </w:pPr>
      <w:r>
        <w:rPr>
          <w:b/>
        </w:rPr>
        <w:t>АКТ ПРИЁМА-ПЕРЕДАЧИ</w:t>
      </w:r>
    </w:p>
    <w:p w14:paraId="7B4AF0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b/>
          <w:color w:val="000000"/>
        </w:rPr>
      </w:pPr>
    </w:p>
    <w:p w14:paraId="27FFD7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8100"/>
          <w:tab w:val="left" w:pos="9526"/>
        </w:tabs>
        <w:ind w:left="135"/>
        <w:jc w:val="both"/>
        <w:rPr>
          <w:color w:val="000000"/>
        </w:rPr>
      </w:pPr>
      <w:r>
        <w:rPr>
          <w:color w:val="000000"/>
        </w:rPr>
        <w:t xml:space="preserve">г. </w:t>
      </w:r>
      <w:r>
        <w:t>Армавир</w:t>
      </w:r>
      <w:r>
        <w:rPr>
          <w:color w:val="000000"/>
        </w:rPr>
        <w:tab/>
      </w:r>
      <w:r>
        <w:rPr>
          <w:color w:val="000000"/>
        </w:rPr>
        <w:t>«</w:t>
      </w:r>
      <w:r>
        <w:rPr>
          <w:u w:val="single"/>
        </w:rPr>
        <w:t>__</w:t>
      </w:r>
      <w:r>
        <w:rPr>
          <w:color w:val="000000"/>
        </w:rPr>
        <w:t>»</w:t>
      </w:r>
      <w:r>
        <w:rPr>
          <w:u w:val="single"/>
        </w:rPr>
        <w:t xml:space="preserve"> _______ </w:t>
      </w:r>
      <w:r>
        <w:rPr>
          <w:color w:val="000000"/>
        </w:rPr>
        <w:t>202</w:t>
      </w:r>
      <w:r>
        <w:rPr>
          <w:u w:val="single"/>
        </w:rPr>
        <w:t>_</w:t>
      </w:r>
      <w:r>
        <w:rPr>
          <w:color w:val="000000"/>
        </w:rPr>
        <w:t>г.</w:t>
      </w:r>
    </w:p>
    <w:p w14:paraId="7B2880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</w:rPr>
      </w:pPr>
    </w:p>
    <w:p w14:paraId="1F0660A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0"/>
          <w:szCs w:val="20"/>
        </w:rPr>
      </w:pPr>
    </w:p>
    <w:p w14:paraId="66BF8EA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135" w:right="125"/>
        <w:jc w:val="both"/>
        <w:rPr>
          <w:color w:val="000000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Коноваленков Владимир Ильич</w:t>
      </w:r>
      <w: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</w:rPr>
        <w:t xml:space="preserve">(место рождения: г. Одесса Украина; дата рождения: 18.03.1962; адрес регистрации: Краснодарский край, Анапский район, х. Куток, тер. ДНТ Черемушка, ул. Солнечная, д. 29; СНИЛС: 182-421-409-45; ИНН: 910103409903) </w:t>
      </w:r>
      <w:r>
        <w:rPr>
          <w:color w:val="000000"/>
        </w:rPr>
        <w:t xml:space="preserve">, именуемый в дальнейшем «Продавец», в лице финансового управляющего Бушевой Марии Сергеевны, действующей на основании решения Арбитражного суда Краснодарского края от </w:t>
      </w:r>
      <w:r>
        <w:rPr>
          <w:rFonts w:hint="default"/>
          <w:color w:val="000000"/>
          <w:lang w:val="ru-RU"/>
        </w:rPr>
        <w:t>30</w:t>
      </w:r>
      <w:r>
        <w:rPr>
          <w:color w:val="000000"/>
        </w:rPr>
        <w:t>.0</w:t>
      </w:r>
      <w:r>
        <w:rPr>
          <w:rFonts w:hint="default"/>
          <w:color w:val="000000"/>
          <w:lang w:val="ru-RU"/>
        </w:rPr>
        <w:t>6</w:t>
      </w:r>
      <w:r>
        <w:rPr>
          <w:color w:val="000000"/>
        </w:rPr>
        <w:t>.202</w:t>
      </w:r>
      <w:r>
        <w:rPr>
          <w:rFonts w:hint="default"/>
          <w:color w:val="000000"/>
          <w:lang w:val="ru-RU"/>
        </w:rPr>
        <w:t>5</w:t>
      </w:r>
      <w:r>
        <w:rPr>
          <w:color w:val="000000"/>
        </w:rPr>
        <w:t xml:space="preserve"> г. по делу № </w:t>
      </w:r>
      <w:r>
        <w:rPr>
          <w:rFonts w:ascii="SimSun" w:hAnsi="SimSun" w:eastAsia="SimSun" w:cs="SimSu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</w:rPr>
        <w:t>32-19405/2025</w:t>
      </w:r>
      <w:r>
        <w:rPr>
          <w:color w:val="000000"/>
        </w:rPr>
        <w:t>, ___________________________________________________________</w:t>
      </w:r>
      <w:r>
        <w:rPr>
          <w:u w:val="single"/>
        </w:rPr>
        <w:t xml:space="preserve"> </w:t>
      </w:r>
      <w:r>
        <w:rPr>
          <w:color w:val="000000"/>
        </w:rPr>
        <w:t>именуемое (-ый, -ая) в дальнейшем «Покупатель» с другой стороны, вместе именуемые «Стороны», составили настоящий акт приема-передачи о нижеследующем:</w:t>
      </w:r>
    </w:p>
    <w:p w14:paraId="481592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</w:rPr>
      </w:pPr>
    </w:p>
    <w:p w14:paraId="05238022">
      <w:pPr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400"/>
        </w:tabs>
        <w:ind w:right="125" w:firstLine="0"/>
        <w:jc w:val="both"/>
        <w:rPr>
          <w:color w:val="000000"/>
        </w:rPr>
      </w:pPr>
      <w:r>
        <w:rPr>
          <w:color w:val="000000"/>
        </w:rPr>
        <w:t>Во исполнение п. 2.1.2. Договора купли продажи №1 от «</w:t>
      </w:r>
      <w:r>
        <w:rPr>
          <w:u w:val="single"/>
        </w:rPr>
        <w:t>__</w:t>
      </w:r>
      <w:r>
        <w:rPr>
          <w:color w:val="000000"/>
        </w:rPr>
        <w:t>» _____ 202</w:t>
      </w:r>
      <w:r>
        <w:t>_</w:t>
      </w:r>
      <w:r>
        <w:rPr>
          <w:color w:val="000000"/>
        </w:rPr>
        <w:t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14:paraId="6F0DB234">
      <w:pPr>
        <w:pStyle w:val="2"/>
        <w:ind w:right="128" w:firstLine="720"/>
      </w:pPr>
      <w:r>
        <w:rPr>
          <w:b w:val="0"/>
        </w:rPr>
        <w:t xml:space="preserve">- </w:t>
      </w: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Транспортное средство: KIA SOUL,</w:t>
      </w:r>
      <w:r>
        <w:rPr>
          <w:rFonts w:hint="default" w:eastAsia="SimSun" w:cs="Times New Roman"/>
          <w:b/>
          <w:bCs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Идентификационный номер (VIN номер): XWEJT811BB0003291, Год изготовления: 2011 гос.номер К246УК193.</w:t>
      </w:r>
    </w:p>
    <w:p w14:paraId="4692687A">
      <w:pPr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445"/>
        </w:tabs>
        <w:ind w:right="129" w:firstLine="0"/>
        <w:rPr>
          <w:color w:val="000000"/>
        </w:rPr>
      </w:pPr>
      <w:r>
        <w:rPr>
          <w:color w:val="000000"/>
        </w:rPr>
        <w:t>Претензий к состоянию передаваемого Имущества Покупатель не имеет. Стоимость имущества оплачена Покупателем в полном объеме.</w:t>
      </w:r>
    </w:p>
    <w:p w14:paraId="71DD6565">
      <w:pPr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385"/>
        </w:tabs>
        <w:ind w:right="126" w:firstLine="0"/>
        <w:rPr>
          <w:color w:val="000000"/>
        </w:rPr>
      </w:pPr>
      <w:r>
        <w:rPr>
          <w:color w:val="000000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FB855C6">
      <w:pPr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400"/>
        </w:tabs>
        <w:ind w:right="131" w:firstLine="0"/>
        <w:rPr>
          <w:color w:val="000000"/>
        </w:rPr>
      </w:pPr>
      <w:r>
        <w:rPr>
          <w:color w:val="000000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4635399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10"/>
        <w:rPr>
          <w:color w:val="000000"/>
          <w:sz w:val="20"/>
          <w:szCs w:val="20"/>
        </w:rPr>
      </w:pPr>
    </w:p>
    <w:tbl>
      <w:tblPr>
        <w:tblStyle w:val="18"/>
        <w:tblW w:w="9860" w:type="dxa"/>
        <w:tblInd w:w="15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60"/>
        <w:gridCol w:w="5000"/>
      </w:tblGrid>
      <w:tr w14:paraId="2631755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860" w:type="dxa"/>
          </w:tcPr>
          <w:p w14:paraId="4B48E0F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187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Продавец</w:t>
            </w:r>
          </w:p>
        </w:tc>
        <w:tc>
          <w:tcPr>
            <w:tcW w:w="5000" w:type="dxa"/>
          </w:tcPr>
          <w:p w14:paraId="716CC1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3" w:line="187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Покупатель</w:t>
            </w:r>
          </w:p>
        </w:tc>
      </w:tr>
      <w:tr w14:paraId="6F89595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9" w:hRule="atLeast"/>
        </w:trPr>
        <w:tc>
          <w:tcPr>
            <w:tcW w:w="4860" w:type="dxa"/>
          </w:tcPr>
          <w:p w14:paraId="417D39A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20" w:right="1268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Коноваленков Владимир Ильич</w:t>
            </w:r>
            <w:r>
              <w:rPr>
                <w:color w:val="000000"/>
              </w:rPr>
              <w:t xml:space="preserve"> в лице финансового управляющего Бушевой Марии Сергеевны</w:t>
            </w:r>
          </w:p>
          <w:p w14:paraId="1C1333D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7"/>
              <w:rPr>
                <w:b/>
                <w:color w:val="000000"/>
                <w:sz w:val="21"/>
                <w:szCs w:val="21"/>
              </w:rPr>
            </w:pPr>
          </w:p>
          <w:p w14:paraId="0885D8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>Банковские реквизиты:</w:t>
            </w:r>
          </w:p>
          <w:p w14:paraId="4B6F50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left="120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60708"/>
                <w:spacing w:val="0"/>
                <w:sz w:val="22"/>
                <w:szCs w:val="22"/>
                <w:shd w:val="clear" w:fill="FFFFFF"/>
              </w:rPr>
            </w:pPr>
            <w:r>
              <w:rPr>
                <w:color w:val="000000"/>
              </w:rPr>
              <w:t xml:space="preserve">Счет: 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60708"/>
                <w:spacing w:val="0"/>
                <w:sz w:val="22"/>
                <w:szCs w:val="22"/>
                <w:shd w:val="clear" w:fill="FFFFFF"/>
              </w:rPr>
              <w:t>4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60708"/>
                <w:spacing w:val="0"/>
                <w:sz w:val="24"/>
                <w:szCs w:val="24"/>
                <w:shd w:val="clear" w:fill="FFFFFF"/>
              </w:rPr>
              <w:t>40817810350220768334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60708"/>
                <w:spacing w:val="0"/>
                <w:sz w:val="22"/>
                <w:szCs w:val="22"/>
                <w:shd w:val="clear" w:fill="FFFFFF"/>
              </w:rPr>
              <w:t>, открыт 29.12.2025 в ФИЛИАЛ "ЦЕНТРАЛЬНЫЙ" ПАО "СОВКОМБАНК" (БЕРДСК) к/с 30101810150040000763, БИК 045004763, ИНН БАНКА 4401116480, КПП БАНКА 544543001</w:t>
            </w:r>
          </w:p>
          <w:p w14:paraId="2D4300AB">
            <w:pPr>
              <w:ind w:left="120"/>
            </w:pPr>
            <w:r>
              <w:rPr>
                <w:color w:val="000000"/>
              </w:rPr>
              <w:t xml:space="preserve">Получатель: </w:t>
            </w:r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Коноваленков Владими</w:t>
            </w:r>
            <w:bookmarkStart w:id="0" w:name="_GoBack"/>
            <w:bookmarkEnd w:id="0"/>
            <w:r>
              <w:rPr>
                <w:rFonts w:hint="default" w:ascii="Times New Roman" w:hAnsi="Times New Roman" w:eastAsia="SimSun" w:cs="Times New Roman"/>
                <w:b w:val="0"/>
                <w:bCs w:val="0"/>
                <w:sz w:val="24"/>
                <w:szCs w:val="24"/>
              </w:rPr>
              <w:t>р Ильич</w:t>
            </w:r>
          </w:p>
        </w:tc>
        <w:tc>
          <w:tcPr>
            <w:tcW w:w="5000" w:type="dxa"/>
          </w:tcPr>
          <w:p w14:paraId="06B8CCFF">
            <w:pPr>
              <w:ind w:left="141"/>
            </w:pPr>
          </w:p>
        </w:tc>
      </w:tr>
      <w:tr w14:paraId="75899D3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4860" w:type="dxa"/>
          </w:tcPr>
          <w:p w14:paraId="02EAFD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51" w:lineRule="auto"/>
              <w:ind w:left="120"/>
              <w:rPr>
                <w:color w:val="000000"/>
              </w:rPr>
            </w:pPr>
            <w:r>
              <w:rPr>
                <w:color w:val="000000"/>
              </w:rPr>
              <w:t>Финансовый управляющий</w:t>
            </w:r>
          </w:p>
          <w:p w14:paraId="60C2EE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4"/>
                <w:szCs w:val="24"/>
              </w:rPr>
            </w:pPr>
          </w:p>
          <w:p w14:paraId="1AEB907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2589"/>
              </w:tabs>
              <w:ind w:left="120"/>
              <w:rPr>
                <w:color w:val="000000"/>
              </w:rPr>
            </w:pPr>
            <w:r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ab/>
            </w:r>
            <w:r>
              <w:t>М.С. Бушева</w:t>
            </w:r>
          </w:p>
        </w:tc>
        <w:tc>
          <w:tcPr>
            <w:tcW w:w="5000" w:type="dxa"/>
          </w:tcPr>
          <w:p w14:paraId="491DFB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0"/>
                <w:szCs w:val="20"/>
              </w:rPr>
            </w:pPr>
          </w:p>
          <w:p w14:paraId="293FA1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color w:val="000000"/>
                <w:sz w:val="27"/>
                <w:szCs w:val="27"/>
              </w:rPr>
            </w:pPr>
          </w:p>
          <w:p w14:paraId="634EE7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0" w:lineRule="auto"/>
              <w:ind w:left="115"/>
              <w:rPr>
                <w:color w:val="000000"/>
                <w:sz w:val="2"/>
                <w:szCs w:val="2"/>
              </w:rPr>
            </w:pPr>
          </w:p>
        </w:tc>
      </w:tr>
    </w:tbl>
    <w:p w14:paraId="2446F13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rPr>
          <w:color w:val="000000"/>
          <w:sz w:val="2"/>
          <w:szCs w:val="2"/>
        </w:rPr>
      </w:pPr>
    </w:p>
    <w:sectPr>
      <w:pgSz w:w="11920" w:h="16840"/>
      <w:pgMar w:top="760" w:right="460" w:bottom="280" w:left="1140" w:header="293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E07C0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1417FF"/>
    <w:multiLevelType w:val="multilevel"/>
    <w:tmpl w:val="041417FF"/>
    <w:lvl w:ilvl="0" w:tentative="0">
      <w:start w:val="1"/>
      <w:numFmt w:val="decimal"/>
      <w:lvlText w:val="%1."/>
      <w:lvlJc w:val="left"/>
      <w:pPr>
        <w:ind w:left="135" w:hanging="265"/>
      </w:pPr>
      <w:rPr>
        <w:rFonts w:ascii="Times New Roman" w:hAnsi="Times New Roman" w:eastAsia="Times New Roman" w:cs="Times New Roman"/>
        <w:sz w:val="22"/>
        <w:szCs w:val="22"/>
      </w:rPr>
    </w:lvl>
    <w:lvl w:ilvl="1" w:tentative="0">
      <w:start w:val="0"/>
      <w:numFmt w:val="bullet"/>
      <w:lvlText w:val="•"/>
      <w:lvlJc w:val="left"/>
      <w:pPr>
        <w:ind w:left="1158" w:hanging="265"/>
      </w:pPr>
    </w:lvl>
    <w:lvl w:ilvl="2" w:tentative="0">
      <w:start w:val="0"/>
      <w:numFmt w:val="bullet"/>
      <w:lvlText w:val="•"/>
      <w:lvlJc w:val="left"/>
      <w:pPr>
        <w:ind w:left="2176" w:hanging="265"/>
      </w:pPr>
    </w:lvl>
    <w:lvl w:ilvl="3" w:tentative="0">
      <w:start w:val="0"/>
      <w:numFmt w:val="bullet"/>
      <w:lvlText w:val="•"/>
      <w:lvlJc w:val="left"/>
      <w:pPr>
        <w:ind w:left="3194" w:hanging="265"/>
      </w:pPr>
    </w:lvl>
    <w:lvl w:ilvl="4" w:tentative="0">
      <w:start w:val="0"/>
      <w:numFmt w:val="bullet"/>
      <w:lvlText w:val="•"/>
      <w:lvlJc w:val="left"/>
      <w:pPr>
        <w:ind w:left="4212" w:hanging="265"/>
      </w:pPr>
    </w:lvl>
    <w:lvl w:ilvl="5" w:tentative="0">
      <w:start w:val="0"/>
      <w:numFmt w:val="bullet"/>
      <w:lvlText w:val="•"/>
      <w:lvlJc w:val="left"/>
      <w:pPr>
        <w:ind w:left="5230" w:hanging="265"/>
      </w:pPr>
    </w:lvl>
    <w:lvl w:ilvl="6" w:tentative="0">
      <w:start w:val="0"/>
      <w:numFmt w:val="bullet"/>
      <w:lvlText w:val="•"/>
      <w:lvlJc w:val="left"/>
      <w:pPr>
        <w:ind w:left="6248" w:hanging="265"/>
      </w:pPr>
    </w:lvl>
    <w:lvl w:ilvl="7" w:tentative="0">
      <w:start w:val="0"/>
      <w:numFmt w:val="bullet"/>
      <w:lvlText w:val="•"/>
      <w:lvlJc w:val="left"/>
      <w:pPr>
        <w:ind w:left="7266" w:hanging="265"/>
      </w:pPr>
    </w:lvl>
    <w:lvl w:ilvl="8" w:tentative="0">
      <w:start w:val="0"/>
      <w:numFmt w:val="bullet"/>
      <w:lvlText w:val="•"/>
      <w:lvlJc w:val="left"/>
      <w:pPr>
        <w:ind w:left="8284" w:hanging="265"/>
      </w:pPr>
    </w:lvl>
  </w:abstractNum>
  <w:abstractNum w:abstractNumId="1">
    <w:nsid w:val="17641E4C"/>
    <w:multiLevelType w:val="multilevel"/>
    <w:tmpl w:val="17641E4C"/>
    <w:lvl w:ilvl="0" w:tentative="0">
      <w:start w:val="1"/>
      <w:numFmt w:val="decimal"/>
      <w:lvlText w:val="%1"/>
      <w:lvlJc w:val="left"/>
      <w:pPr>
        <w:ind w:left="135" w:hanging="720"/>
      </w:pPr>
    </w:lvl>
    <w:lvl w:ilvl="1" w:tentative="0">
      <w:start w:val="1"/>
      <w:numFmt w:val="decimal"/>
      <w:lvlText w:val="%1.%2."/>
      <w:lvlJc w:val="left"/>
      <w:pPr>
        <w:ind w:left="135" w:hanging="720"/>
      </w:pPr>
      <w:rPr>
        <w:rFonts w:ascii="Times New Roman" w:hAnsi="Times New Roman" w:eastAsia="Times New Roman" w:cs="Times New Roman"/>
        <w:sz w:val="22"/>
        <w:szCs w:val="22"/>
      </w:rPr>
    </w:lvl>
    <w:lvl w:ilvl="2" w:tentative="0">
      <w:start w:val="0"/>
      <w:numFmt w:val="bullet"/>
      <w:lvlText w:val="•"/>
      <w:lvlJc w:val="left"/>
      <w:pPr>
        <w:ind w:left="2176" w:hanging="720"/>
      </w:pPr>
    </w:lvl>
    <w:lvl w:ilvl="3" w:tentative="0">
      <w:start w:val="0"/>
      <w:numFmt w:val="bullet"/>
      <w:lvlText w:val="•"/>
      <w:lvlJc w:val="left"/>
      <w:pPr>
        <w:ind w:left="3194" w:hanging="720"/>
      </w:pPr>
    </w:lvl>
    <w:lvl w:ilvl="4" w:tentative="0">
      <w:start w:val="0"/>
      <w:numFmt w:val="bullet"/>
      <w:lvlText w:val="•"/>
      <w:lvlJc w:val="left"/>
      <w:pPr>
        <w:ind w:left="4212" w:hanging="720"/>
      </w:pPr>
    </w:lvl>
    <w:lvl w:ilvl="5" w:tentative="0">
      <w:start w:val="0"/>
      <w:numFmt w:val="bullet"/>
      <w:lvlText w:val="•"/>
      <w:lvlJc w:val="left"/>
      <w:pPr>
        <w:ind w:left="5230" w:hanging="720"/>
      </w:pPr>
    </w:lvl>
    <w:lvl w:ilvl="6" w:tentative="0">
      <w:start w:val="0"/>
      <w:numFmt w:val="bullet"/>
      <w:lvlText w:val="•"/>
      <w:lvlJc w:val="left"/>
      <w:pPr>
        <w:ind w:left="6248" w:hanging="720"/>
      </w:pPr>
    </w:lvl>
    <w:lvl w:ilvl="7" w:tentative="0">
      <w:start w:val="0"/>
      <w:numFmt w:val="bullet"/>
      <w:lvlText w:val="•"/>
      <w:lvlJc w:val="left"/>
      <w:pPr>
        <w:ind w:left="7266" w:hanging="720"/>
      </w:pPr>
    </w:lvl>
    <w:lvl w:ilvl="8" w:tentative="0">
      <w:start w:val="0"/>
      <w:numFmt w:val="bullet"/>
      <w:lvlText w:val="•"/>
      <w:lvlJc w:val="left"/>
      <w:pPr>
        <w:ind w:left="8284" w:hanging="720"/>
      </w:pPr>
    </w:lvl>
  </w:abstractNum>
  <w:abstractNum w:abstractNumId="2">
    <w:nsid w:val="1BC03E65"/>
    <w:multiLevelType w:val="multilevel"/>
    <w:tmpl w:val="1BC03E65"/>
    <w:lvl w:ilvl="0" w:tentative="0">
      <w:start w:val="5"/>
      <w:numFmt w:val="decimal"/>
      <w:lvlText w:val="%1"/>
      <w:lvlJc w:val="left"/>
      <w:pPr>
        <w:ind w:left="135" w:hanging="790"/>
      </w:pPr>
    </w:lvl>
    <w:lvl w:ilvl="1" w:tentative="0">
      <w:start w:val="1"/>
      <w:numFmt w:val="decimal"/>
      <w:lvlText w:val="%1.%2."/>
      <w:lvlJc w:val="left"/>
      <w:pPr>
        <w:ind w:left="135" w:hanging="790"/>
      </w:pPr>
      <w:rPr>
        <w:rFonts w:ascii="Times New Roman" w:hAnsi="Times New Roman" w:eastAsia="Times New Roman" w:cs="Times New Roman"/>
        <w:sz w:val="22"/>
        <w:szCs w:val="22"/>
      </w:rPr>
    </w:lvl>
    <w:lvl w:ilvl="2" w:tentative="0">
      <w:start w:val="0"/>
      <w:numFmt w:val="bullet"/>
      <w:lvlText w:val="•"/>
      <w:lvlJc w:val="left"/>
      <w:pPr>
        <w:ind w:left="2176" w:hanging="790"/>
      </w:pPr>
    </w:lvl>
    <w:lvl w:ilvl="3" w:tentative="0">
      <w:start w:val="0"/>
      <w:numFmt w:val="bullet"/>
      <w:lvlText w:val="•"/>
      <w:lvlJc w:val="left"/>
      <w:pPr>
        <w:ind w:left="3194" w:hanging="790"/>
      </w:pPr>
    </w:lvl>
    <w:lvl w:ilvl="4" w:tentative="0">
      <w:start w:val="0"/>
      <w:numFmt w:val="bullet"/>
      <w:lvlText w:val="•"/>
      <w:lvlJc w:val="left"/>
      <w:pPr>
        <w:ind w:left="4212" w:hanging="790"/>
      </w:pPr>
    </w:lvl>
    <w:lvl w:ilvl="5" w:tentative="0">
      <w:start w:val="0"/>
      <w:numFmt w:val="bullet"/>
      <w:lvlText w:val="•"/>
      <w:lvlJc w:val="left"/>
      <w:pPr>
        <w:ind w:left="5230" w:hanging="790"/>
      </w:pPr>
    </w:lvl>
    <w:lvl w:ilvl="6" w:tentative="0">
      <w:start w:val="0"/>
      <w:numFmt w:val="bullet"/>
      <w:lvlText w:val="•"/>
      <w:lvlJc w:val="left"/>
      <w:pPr>
        <w:ind w:left="6248" w:hanging="790"/>
      </w:pPr>
    </w:lvl>
    <w:lvl w:ilvl="7" w:tentative="0">
      <w:start w:val="0"/>
      <w:numFmt w:val="bullet"/>
      <w:lvlText w:val="•"/>
      <w:lvlJc w:val="left"/>
      <w:pPr>
        <w:ind w:left="7266" w:hanging="790"/>
      </w:pPr>
    </w:lvl>
    <w:lvl w:ilvl="8" w:tentative="0">
      <w:start w:val="0"/>
      <w:numFmt w:val="bullet"/>
      <w:lvlText w:val="•"/>
      <w:lvlJc w:val="left"/>
      <w:pPr>
        <w:ind w:left="8284" w:hanging="790"/>
      </w:pPr>
    </w:lvl>
  </w:abstractNum>
  <w:abstractNum w:abstractNumId="3">
    <w:nsid w:val="208B2F22"/>
    <w:multiLevelType w:val="multilevel"/>
    <w:tmpl w:val="208B2F22"/>
    <w:lvl w:ilvl="0" w:tentative="0">
      <w:start w:val="1"/>
      <w:numFmt w:val="decimal"/>
      <w:lvlText w:val="%1."/>
      <w:lvlJc w:val="left"/>
      <w:pPr>
        <w:ind w:left="4629" w:hanging="720"/>
      </w:pPr>
    </w:lvl>
    <w:lvl w:ilvl="1" w:tentative="0">
      <w:start w:val="0"/>
      <w:numFmt w:val="bullet"/>
      <w:lvlText w:val="•"/>
      <w:lvlJc w:val="left"/>
      <w:pPr>
        <w:ind w:left="5190" w:hanging="720"/>
      </w:pPr>
    </w:lvl>
    <w:lvl w:ilvl="2" w:tentative="0">
      <w:start w:val="0"/>
      <w:numFmt w:val="bullet"/>
      <w:lvlText w:val="•"/>
      <w:lvlJc w:val="left"/>
      <w:pPr>
        <w:ind w:left="5760" w:hanging="720"/>
      </w:pPr>
    </w:lvl>
    <w:lvl w:ilvl="3" w:tentative="0">
      <w:start w:val="0"/>
      <w:numFmt w:val="bullet"/>
      <w:lvlText w:val="•"/>
      <w:lvlJc w:val="left"/>
      <w:pPr>
        <w:ind w:left="6330" w:hanging="720"/>
      </w:pPr>
    </w:lvl>
    <w:lvl w:ilvl="4" w:tentative="0">
      <w:start w:val="0"/>
      <w:numFmt w:val="bullet"/>
      <w:lvlText w:val="•"/>
      <w:lvlJc w:val="left"/>
      <w:pPr>
        <w:ind w:left="6900" w:hanging="720"/>
      </w:pPr>
    </w:lvl>
    <w:lvl w:ilvl="5" w:tentative="0">
      <w:start w:val="0"/>
      <w:numFmt w:val="bullet"/>
      <w:lvlText w:val="•"/>
      <w:lvlJc w:val="left"/>
      <w:pPr>
        <w:ind w:left="7470" w:hanging="720"/>
      </w:pPr>
    </w:lvl>
    <w:lvl w:ilvl="6" w:tentative="0">
      <w:start w:val="0"/>
      <w:numFmt w:val="bullet"/>
      <w:lvlText w:val="•"/>
      <w:lvlJc w:val="left"/>
      <w:pPr>
        <w:ind w:left="8040" w:hanging="720"/>
      </w:pPr>
    </w:lvl>
    <w:lvl w:ilvl="7" w:tentative="0">
      <w:start w:val="0"/>
      <w:numFmt w:val="bullet"/>
      <w:lvlText w:val="•"/>
      <w:lvlJc w:val="left"/>
      <w:pPr>
        <w:ind w:left="8610" w:hanging="720"/>
      </w:pPr>
    </w:lvl>
    <w:lvl w:ilvl="8" w:tentative="0">
      <w:start w:val="0"/>
      <w:numFmt w:val="bullet"/>
      <w:lvlText w:val="•"/>
      <w:lvlJc w:val="left"/>
      <w:pPr>
        <w:ind w:left="9180" w:hanging="720"/>
      </w:pPr>
    </w:lvl>
  </w:abstractNum>
  <w:abstractNum w:abstractNumId="4">
    <w:nsid w:val="341709E4"/>
    <w:multiLevelType w:val="multilevel"/>
    <w:tmpl w:val="341709E4"/>
    <w:lvl w:ilvl="0" w:tentative="0">
      <w:start w:val="3"/>
      <w:numFmt w:val="decimal"/>
      <w:lvlText w:val="%1"/>
      <w:lvlJc w:val="left"/>
      <w:pPr>
        <w:ind w:left="519" w:hanging="385"/>
      </w:pPr>
    </w:lvl>
    <w:lvl w:ilvl="1" w:tentative="0">
      <w:start w:val="1"/>
      <w:numFmt w:val="decimal"/>
      <w:lvlText w:val="%1.%2."/>
      <w:lvlJc w:val="left"/>
      <w:pPr>
        <w:ind w:left="519" w:hanging="385"/>
      </w:pPr>
      <w:rPr>
        <w:rFonts w:ascii="Times New Roman" w:hAnsi="Times New Roman" w:eastAsia="Times New Roman" w:cs="Times New Roman"/>
        <w:sz w:val="22"/>
        <w:szCs w:val="22"/>
      </w:rPr>
    </w:lvl>
    <w:lvl w:ilvl="2" w:tentative="0">
      <w:start w:val="0"/>
      <w:numFmt w:val="bullet"/>
      <w:lvlText w:val="•"/>
      <w:lvlJc w:val="left"/>
      <w:pPr>
        <w:ind w:left="2480" w:hanging="385"/>
      </w:pPr>
    </w:lvl>
    <w:lvl w:ilvl="3" w:tentative="0">
      <w:start w:val="0"/>
      <w:numFmt w:val="bullet"/>
      <w:lvlText w:val="•"/>
      <w:lvlJc w:val="left"/>
      <w:pPr>
        <w:ind w:left="3460" w:hanging="385"/>
      </w:pPr>
    </w:lvl>
    <w:lvl w:ilvl="4" w:tentative="0">
      <w:start w:val="0"/>
      <w:numFmt w:val="bullet"/>
      <w:lvlText w:val="•"/>
      <w:lvlJc w:val="left"/>
      <w:pPr>
        <w:ind w:left="4440" w:hanging="385"/>
      </w:pPr>
    </w:lvl>
    <w:lvl w:ilvl="5" w:tentative="0">
      <w:start w:val="0"/>
      <w:numFmt w:val="bullet"/>
      <w:lvlText w:val="•"/>
      <w:lvlJc w:val="left"/>
      <w:pPr>
        <w:ind w:left="5420" w:hanging="385"/>
      </w:pPr>
    </w:lvl>
    <w:lvl w:ilvl="6" w:tentative="0">
      <w:start w:val="0"/>
      <w:numFmt w:val="bullet"/>
      <w:lvlText w:val="•"/>
      <w:lvlJc w:val="left"/>
      <w:pPr>
        <w:ind w:left="6400" w:hanging="385"/>
      </w:pPr>
    </w:lvl>
    <w:lvl w:ilvl="7" w:tentative="0">
      <w:start w:val="0"/>
      <w:numFmt w:val="bullet"/>
      <w:lvlText w:val="•"/>
      <w:lvlJc w:val="left"/>
      <w:pPr>
        <w:ind w:left="7380" w:hanging="385"/>
      </w:pPr>
    </w:lvl>
    <w:lvl w:ilvl="8" w:tentative="0">
      <w:start w:val="0"/>
      <w:numFmt w:val="bullet"/>
      <w:lvlText w:val="•"/>
      <w:lvlJc w:val="left"/>
      <w:pPr>
        <w:ind w:left="8360" w:hanging="385"/>
      </w:pPr>
    </w:lvl>
  </w:abstractNum>
  <w:abstractNum w:abstractNumId="5">
    <w:nsid w:val="359C4DC5"/>
    <w:multiLevelType w:val="multilevel"/>
    <w:tmpl w:val="359C4DC5"/>
    <w:lvl w:ilvl="0" w:tentative="0">
      <w:start w:val="0"/>
      <w:numFmt w:val="bullet"/>
      <w:lvlText w:val="-"/>
      <w:lvlJc w:val="left"/>
      <w:pPr>
        <w:ind w:left="135" w:hanging="129"/>
      </w:pPr>
      <w:rPr>
        <w:rFonts w:ascii="Times New Roman" w:hAnsi="Times New Roman" w:eastAsia="Times New Roman" w:cs="Times New Roman"/>
        <w:sz w:val="22"/>
        <w:szCs w:val="22"/>
      </w:rPr>
    </w:lvl>
    <w:lvl w:ilvl="1" w:tentative="0">
      <w:start w:val="0"/>
      <w:numFmt w:val="bullet"/>
      <w:lvlText w:val="•"/>
      <w:lvlJc w:val="left"/>
      <w:pPr>
        <w:ind w:left="1158" w:hanging="129"/>
      </w:pPr>
    </w:lvl>
    <w:lvl w:ilvl="2" w:tentative="0">
      <w:start w:val="0"/>
      <w:numFmt w:val="bullet"/>
      <w:lvlText w:val="•"/>
      <w:lvlJc w:val="left"/>
      <w:pPr>
        <w:ind w:left="2176" w:hanging="129"/>
      </w:pPr>
    </w:lvl>
    <w:lvl w:ilvl="3" w:tentative="0">
      <w:start w:val="0"/>
      <w:numFmt w:val="bullet"/>
      <w:lvlText w:val="•"/>
      <w:lvlJc w:val="left"/>
      <w:pPr>
        <w:ind w:left="3194" w:hanging="129"/>
      </w:pPr>
    </w:lvl>
    <w:lvl w:ilvl="4" w:tentative="0">
      <w:start w:val="0"/>
      <w:numFmt w:val="bullet"/>
      <w:lvlText w:val="•"/>
      <w:lvlJc w:val="left"/>
      <w:pPr>
        <w:ind w:left="4212" w:hanging="129"/>
      </w:pPr>
    </w:lvl>
    <w:lvl w:ilvl="5" w:tentative="0">
      <w:start w:val="0"/>
      <w:numFmt w:val="bullet"/>
      <w:lvlText w:val="•"/>
      <w:lvlJc w:val="left"/>
      <w:pPr>
        <w:ind w:left="5230" w:hanging="129"/>
      </w:pPr>
    </w:lvl>
    <w:lvl w:ilvl="6" w:tentative="0">
      <w:start w:val="0"/>
      <w:numFmt w:val="bullet"/>
      <w:lvlText w:val="•"/>
      <w:lvlJc w:val="left"/>
      <w:pPr>
        <w:ind w:left="6248" w:hanging="129"/>
      </w:pPr>
    </w:lvl>
    <w:lvl w:ilvl="7" w:tentative="0">
      <w:start w:val="0"/>
      <w:numFmt w:val="bullet"/>
      <w:lvlText w:val="•"/>
      <w:lvlJc w:val="left"/>
      <w:pPr>
        <w:ind w:left="7266" w:hanging="129"/>
      </w:pPr>
    </w:lvl>
    <w:lvl w:ilvl="8" w:tentative="0">
      <w:start w:val="0"/>
      <w:numFmt w:val="bullet"/>
      <w:lvlText w:val="•"/>
      <w:lvlJc w:val="left"/>
      <w:pPr>
        <w:ind w:left="8284" w:hanging="129"/>
      </w:pPr>
    </w:lvl>
  </w:abstractNum>
  <w:abstractNum w:abstractNumId="6">
    <w:nsid w:val="63E46848"/>
    <w:multiLevelType w:val="multilevel"/>
    <w:tmpl w:val="63E46848"/>
    <w:lvl w:ilvl="0" w:tentative="0">
      <w:start w:val="2"/>
      <w:numFmt w:val="decimal"/>
      <w:lvlText w:val="%1"/>
      <w:lvlJc w:val="left"/>
      <w:pPr>
        <w:ind w:left="519" w:hanging="385"/>
      </w:pPr>
    </w:lvl>
    <w:lvl w:ilvl="1" w:tentative="0">
      <w:start w:val="1"/>
      <w:numFmt w:val="decimal"/>
      <w:lvlText w:val="%1.%2."/>
      <w:lvlJc w:val="left"/>
      <w:pPr>
        <w:ind w:left="519" w:hanging="385"/>
      </w:pPr>
      <w:rPr>
        <w:rFonts w:ascii="Times New Roman" w:hAnsi="Times New Roman" w:eastAsia="Times New Roman" w:cs="Times New Roman"/>
        <w:sz w:val="22"/>
        <w:szCs w:val="22"/>
      </w:rPr>
    </w:lvl>
    <w:lvl w:ilvl="2" w:tentative="0">
      <w:start w:val="1"/>
      <w:numFmt w:val="decimal"/>
      <w:lvlText w:val="%1.%2.%3."/>
      <w:lvlJc w:val="left"/>
      <w:pPr>
        <w:ind w:left="135" w:hanging="565"/>
      </w:pPr>
      <w:rPr>
        <w:rFonts w:ascii="Times New Roman" w:hAnsi="Times New Roman" w:eastAsia="Times New Roman" w:cs="Times New Roman"/>
        <w:sz w:val="22"/>
        <w:szCs w:val="22"/>
      </w:rPr>
    </w:lvl>
    <w:lvl w:ilvl="3" w:tentative="0">
      <w:start w:val="0"/>
      <w:numFmt w:val="bullet"/>
      <w:lvlText w:val="•"/>
      <w:lvlJc w:val="left"/>
      <w:pPr>
        <w:ind w:left="2697" w:hanging="565"/>
      </w:pPr>
    </w:lvl>
    <w:lvl w:ilvl="4" w:tentative="0">
      <w:start w:val="0"/>
      <w:numFmt w:val="bullet"/>
      <w:lvlText w:val="•"/>
      <w:lvlJc w:val="left"/>
      <w:pPr>
        <w:ind w:left="3786" w:hanging="565"/>
      </w:pPr>
    </w:lvl>
    <w:lvl w:ilvl="5" w:tentative="0">
      <w:start w:val="0"/>
      <w:numFmt w:val="bullet"/>
      <w:lvlText w:val="•"/>
      <w:lvlJc w:val="left"/>
      <w:pPr>
        <w:ind w:left="4875" w:hanging="565"/>
      </w:pPr>
    </w:lvl>
    <w:lvl w:ilvl="6" w:tentative="0">
      <w:start w:val="0"/>
      <w:numFmt w:val="bullet"/>
      <w:lvlText w:val="•"/>
      <w:lvlJc w:val="left"/>
      <w:pPr>
        <w:ind w:left="5964" w:hanging="565"/>
      </w:pPr>
    </w:lvl>
    <w:lvl w:ilvl="7" w:tentative="0">
      <w:start w:val="0"/>
      <w:numFmt w:val="bullet"/>
      <w:lvlText w:val="•"/>
      <w:lvlJc w:val="left"/>
      <w:pPr>
        <w:ind w:left="7053" w:hanging="565"/>
      </w:pPr>
    </w:lvl>
    <w:lvl w:ilvl="8" w:tentative="0">
      <w:start w:val="0"/>
      <w:numFmt w:val="bullet"/>
      <w:lvlText w:val="•"/>
      <w:lvlJc w:val="left"/>
      <w:pPr>
        <w:ind w:left="8142" w:hanging="565"/>
      </w:pPr>
    </w:lvl>
  </w:abstractNum>
  <w:abstractNum w:abstractNumId="7">
    <w:nsid w:val="6C0B3299"/>
    <w:multiLevelType w:val="multilevel"/>
    <w:tmpl w:val="6C0B3299"/>
    <w:lvl w:ilvl="0" w:tentative="0">
      <w:start w:val="4"/>
      <w:numFmt w:val="decimal"/>
      <w:lvlText w:val="%1"/>
      <w:lvlJc w:val="left"/>
      <w:pPr>
        <w:ind w:left="135" w:hanging="720"/>
      </w:pPr>
    </w:lvl>
    <w:lvl w:ilvl="1" w:tentative="0">
      <w:start w:val="1"/>
      <w:numFmt w:val="decimal"/>
      <w:lvlText w:val="%1.%2."/>
      <w:lvlJc w:val="left"/>
      <w:pPr>
        <w:ind w:left="135" w:hanging="720"/>
      </w:pPr>
      <w:rPr>
        <w:rFonts w:ascii="Times New Roman" w:hAnsi="Times New Roman" w:eastAsia="Times New Roman" w:cs="Times New Roman"/>
        <w:sz w:val="22"/>
        <w:szCs w:val="22"/>
      </w:rPr>
    </w:lvl>
    <w:lvl w:ilvl="2" w:tentative="0">
      <w:start w:val="0"/>
      <w:numFmt w:val="bullet"/>
      <w:lvlText w:val="•"/>
      <w:lvlJc w:val="left"/>
      <w:pPr>
        <w:ind w:left="2176" w:hanging="720"/>
      </w:pPr>
    </w:lvl>
    <w:lvl w:ilvl="3" w:tentative="0">
      <w:start w:val="0"/>
      <w:numFmt w:val="bullet"/>
      <w:lvlText w:val="•"/>
      <w:lvlJc w:val="left"/>
      <w:pPr>
        <w:ind w:left="3194" w:hanging="720"/>
      </w:pPr>
    </w:lvl>
    <w:lvl w:ilvl="4" w:tentative="0">
      <w:start w:val="0"/>
      <w:numFmt w:val="bullet"/>
      <w:lvlText w:val="•"/>
      <w:lvlJc w:val="left"/>
      <w:pPr>
        <w:ind w:left="4212" w:hanging="720"/>
      </w:pPr>
    </w:lvl>
    <w:lvl w:ilvl="5" w:tentative="0">
      <w:start w:val="0"/>
      <w:numFmt w:val="bullet"/>
      <w:lvlText w:val="•"/>
      <w:lvlJc w:val="left"/>
      <w:pPr>
        <w:ind w:left="5230" w:hanging="720"/>
      </w:pPr>
    </w:lvl>
    <w:lvl w:ilvl="6" w:tentative="0">
      <w:start w:val="0"/>
      <w:numFmt w:val="bullet"/>
      <w:lvlText w:val="•"/>
      <w:lvlJc w:val="left"/>
      <w:pPr>
        <w:ind w:left="6248" w:hanging="720"/>
      </w:pPr>
    </w:lvl>
    <w:lvl w:ilvl="7" w:tentative="0">
      <w:start w:val="0"/>
      <w:numFmt w:val="bullet"/>
      <w:lvlText w:val="•"/>
      <w:lvlJc w:val="left"/>
      <w:pPr>
        <w:ind w:left="7266" w:hanging="720"/>
      </w:pPr>
    </w:lvl>
    <w:lvl w:ilvl="8" w:tentative="0">
      <w:start w:val="0"/>
      <w:numFmt w:val="bullet"/>
      <w:lvlText w:val="•"/>
      <w:lvlJc w:val="left"/>
      <w:pPr>
        <w:ind w:left="8284" w:hanging="720"/>
      </w:pPr>
    </w:lvl>
  </w:abstractNum>
  <w:abstractNum w:abstractNumId="8">
    <w:nsid w:val="7E431A04"/>
    <w:multiLevelType w:val="multilevel"/>
    <w:tmpl w:val="7E431A04"/>
    <w:lvl w:ilvl="0" w:tentative="0">
      <w:start w:val="6"/>
      <w:numFmt w:val="decimal"/>
      <w:lvlText w:val="%1"/>
      <w:lvlJc w:val="left"/>
      <w:pPr>
        <w:ind w:left="855" w:hanging="720"/>
      </w:pPr>
    </w:lvl>
    <w:lvl w:ilvl="1" w:tentative="0">
      <w:start w:val="1"/>
      <w:numFmt w:val="decimal"/>
      <w:lvlText w:val="%1.%2."/>
      <w:lvlJc w:val="left"/>
      <w:pPr>
        <w:ind w:left="855" w:hanging="720"/>
      </w:pPr>
      <w:rPr>
        <w:rFonts w:ascii="Times New Roman" w:hAnsi="Times New Roman" w:eastAsia="Times New Roman" w:cs="Times New Roman"/>
        <w:sz w:val="22"/>
        <w:szCs w:val="22"/>
      </w:rPr>
    </w:lvl>
    <w:lvl w:ilvl="2" w:tentative="0">
      <w:start w:val="0"/>
      <w:numFmt w:val="bullet"/>
      <w:lvlText w:val="•"/>
      <w:lvlJc w:val="left"/>
      <w:pPr>
        <w:ind w:left="2752" w:hanging="720"/>
      </w:pPr>
    </w:lvl>
    <w:lvl w:ilvl="3" w:tentative="0">
      <w:start w:val="0"/>
      <w:numFmt w:val="bullet"/>
      <w:lvlText w:val="•"/>
      <w:lvlJc w:val="left"/>
      <w:pPr>
        <w:ind w:left="3698" w:hanging="720"/>
      </w:pPr>
    </w:lvl>
    <w:lvl w:ilvl="4" w:tentative="0">
      <w:start w:val="0"/>
      <w:numFmt w:val="bullet"/>
      <w:lvlText w:val="•"/>
      <w:lvlJc w:val="left"/>
      <w:pPr>
        <w:ind w:left="4644" w:hanging="720"/>
      </w:pPr>
    </w:lvl>
    <w:lvl w:ilvl="5" w:tentative="0">
      <w:start w:val="0"/>
      <w:numFmt w:val="bullet"/>
      <w:lvlText w:val="•"/>
      <w:lvlJc w:val="left"/>
      <w:pPr>
        <w:ind w:left="5590" w:hanging="720"/>
      </w:pPr>
    </w:lvl>
    <w:lvl w:ilvl="6" w:tentative="0">
      <w:start w:val="0"/>
      <w:numFmt w:val="bullet"/>
      <w:lvlText w:val="•"/>
      <w:lvlJc w:val="left"/>
      <w:pPr>
        <w:ind w:left="6536" w:hanging="720"/>
      </w:pPr>
    </w:lvl>
    <w:lvl w:ilvl="7" w:tentative="0">
      <w:start w:val="0"/>
      <w:numFmt w:val="bullet"/>
      <w:lvlText w:val="•"/>
      <w:lvlJc w:val="left"/>
      <w:pPr>
        <w:ind w:left="7482" w:hanging="720"/>
      </w:pPr>
    </w:lvl>
    <w:lvl w:ilvl="8" w:tentative="0">
      <w:start w:val="0"/>
      <w:numFmt w:val="bullet"/>
      <w:lvlText w:val="•"/>
      <w:lvlJc w:val="left"/>
      <w:pPr>
        <w:ind w:left="8428" w:hanging="72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8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D5C"/>
    <w:rsid w:val="002061CD"/>
    <w:rsid w:val="00241D5C"/>
    <w:rsid w:val="003E7632"/>
    <w:rsid w:val="005D0266"/>
    <w:rsid w:val="006435CF"/>
    <w:rsid w:val="0064649D"/>
    <w:rsid w:val="008B1E02"/>
    <w:rsid w:val="00A51DF2"/>
    <w:rsid w:val="00A7588A"/>
    <w:rsid w:val="00AC76AB"/>
    <w:rsid w:val="00B2740C"/>
    <w:rsid w:val="00B66C21"/>
    <w:rsid w:val="00C75A27"/>
    <w:rsid w:val="00D16174"/>
    <w:rsid w:val="00D358B1"/>
    <w:rsid w:val="00F3799D"/>
    <w:rsid w:val="00F61B11"/>
    <w:rsid w:val="00FA1D24"/>
    <w:rsid w:val="08651CCE"/>
    <w:rsid w:val="30761B12"/>
    <w:rsid w:val="5FCB2FDE"/>
    <w:rsid w:val="7C7C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9"/>
    <w:pPr>
      <w:ind w:left="135" w:hanging="721"/>
      <w:jc w:val="both"/>
      <w:outlineLvl w:val="0"/>
    </w:pPr>
    <w:rPr>
      <w:b/>
      <w:bCs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19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1">
    <w:name w:val="Body Text"/>
    <w:basedOn w:val="1"/>
    <w:qFormat/>
    <w:uiPriority w:val="1"/>
    <w:pPr>
      <w:ind w:left="135"/>
    </w:pPr>
  </w:style>
  <w:style w:type="paragraph" w:styleId="12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3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1"/>
    <w:pPr>
      <w:ind w:left="135"/>
      <w:jc w:val="both"/>
    </w:pPr>
  </w:style>
  <w:style w:type="paragraph" w:customStyle="1" w:styleId="16">
    <w:name w:val="Table Paragraph"/>
    <w:basedOn w:val="1"/>
    <w:qFormat/>
    <w:uiPriority w:val="1"/>
    <w:pPr>
      <w:ind w:left="120"/>
    </w:pPr>
  </w:style>
  <w:style w:type="table" w:customStyle="1" w:styleId="17">
    <w:name w:val="_Style 16"/>
    <w:basedOn w:val="14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_Style 17"/>
    <w:basedOn w:val="14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Текст выноски Знак"/>
    <w:basedOn w:val="8"/>
    <w:link w:val="10"/>
    <w:semiHidden/>
    <w:qFormat/>
    <w:uiPriority w:val="99"/>
    <w:rPr>
      <w:rFonts w:ascii="Tahoma" w:hAnsi="Tahoma" w:cs="Tahoma"/>
      <w:sz w:val="16"/>
      <w:szCs w:val="16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n0OkQ8OsiH3DSgVo7pV79xPtPw==">CgMxLjA4AHIhMTdQSnNnOVZrQWhZU3F6SUFObXQ0UWlNQUh6VXo5SU1Q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RePack by SPecialiST</Company>
  <Pages>3</Pages>
  <Words>872</Words>
  <Characters>6318</Characters>
  <Lines>54</Lines>
  <Paragraphs>15</Paragraphs>
  <TotalTime>0</TotalTime>
  <ScaleCrop>false</ScaleCrop>
  <LinksUpToDate>false</LinksUpToDate>
  <CharactersWithSpaces>7140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2026-05-19T19:04:00Z</dcterms:created>
  <dc:creator>Fomenko</dc:creator>
  <cp:lastModifiedBy>WPS_1782380578</cp:lastModifiedBy>
  <dcterms:modified xsi:type="dcterms:W3CDTF">2026-07-13T06:52:01Z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eyJoZGlkIjoiNjYzNjBkMDQ5NGY3NTUzODE5NmQyOTZlN2E3ZDE5YWIiLCJ1c2VySWQiOiI4MjQ2MzY2NDEzNjIifQ==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8AFBB49C03B744C0BCDEE0B47E424C0A_13</vt:lpwstr>
  </property>
</Properties>
</file>