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342D6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2D47FB03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D7571D0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D9C1C97" w14:textId="77777777" w:rsidR="00F27775" w:rsidRDefault="00CC6EC9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г. Набережные Челны</w:t>
      </w:r>
    </w:p>
    <w:p w14:paraId="4901B980" w14:textId="77777777" w:rsidR="00F27775" w:rsidRDefault="00AA6435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__________________</w:t>
      </w:r>
      <w:r w:rsidR="00CC6EC9">
        <w:rPr>
          <w:rFonts w:ascii="Times New Roman" w:hAnsi="Times New Roman"/>
          <w:noProof/>
          <w:sz w:val="24"/>
          <w:szCs w:val="24"/>
        </w:rPr>
        <w:t>2025 г.</w:t>
      </w:r>
    </w:p>
    <w:p w14:paraId="62364BE0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09AB30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F92FFA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CC6EC9">
        <w:rPr>
          <w:rFonts w:ascii="Times New Roman" w:hAnsi="Times New Roman"/>
          <w:noProof/>
          <w:sz w:val="24"/>
          <w:szCs w:val="24"/>
        </w:rPr>
        <w:t>Гараевой Виктории Викторовны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CC6EC9">
        <w:rPr>
          <w:rFonts w:ascii="Times New Roman" w:hAnsi="Times New Roman"/>
          <w:noProof/>
          <w:sz w:val="24"/>
          <w:szCs w:val="24"/>
        </w:rPr>
        <w:t>16.03.1976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CC6EC9">
        <w:rPr>
          <w:rFonts w:ascii="Times New Roman" w:hAnsi="Times New Roman"/>
          <w:noProof/>
          <w:sz w:val="24"/>
          <w:szCs w:val="24"/>
        </w:rPr>
        <w:t>г. Набережные Челны Татарской АССР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CC6EC9">
        <w:rPr>
          <w:rFonts w:ascii="Times New Roman" w:hAnsi="Times New Roman"/>
          <w:noProof/>
          <w:sz w:val="24"/>
          <w:szCs w:val="24"/>
        </w:rPr>
        <w:t>067-603-344 65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CC6EC9">
        <w:rPr>
          <w:rFonts w:ascii="Times New Roman" w:hAnsi="Times New Roman"/>
          <w:noProof/>
          <w:sz w:val="24"/>
          <w:szCs w:val="24"/>
        </w:rPr>
        <w:t>165006809479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CC6EC9">
        <w:rPr>
          <w:rFonts w:ascii="Times New Roman" w:hAnsi="Times New Roman"/>
          <w:noProof/>
          <w:sz w:val="24"/>
          <w:szCs w:val="24"/>
        </w:rPr>
        <w:t>регистрация по месту жительства: 423803, Республика Татарстан, г. Набережные Челны, Сармановский тракт, д. 51, кв. 76</w:t>
      </w:r>
      <w:r>
        <w:rPr>
          <w:rFonts w:ascii="Times New Roman" w:hAnsi="Times New Roman"/>
          <w:sz w:val="24"/>
          <w:szCs w:val="24"/>
        </w:rPr>
        <w:t xml:space="preserve">)  </w:t>
      </w:r>
      <w:r w:rsidR="00CC6EC9">
        <w:rPr>
          <w:rFonts w:ascii="Times New Roman" w:hAnsi="Times New Roman"/>
          <w:noProof/>
          <w:sz w:val="24"/>
          <w:szCs w:val="24"/>
        </w:rPr>
        <w:t>Ризванов Денис Анатольевич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CC6EC9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Республики Татарстан от 18.04.2025 г. по делу № А65-8243/2025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43B22DA3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8D9950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443F5666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CC6EC9">
        <w:rPr>
          <w:rFonts w:ascii="Times New Roman" w:hAnsi="Times New Roman"/>
          <w:noProof/>
          <w:sz w:val="24"/>
          <w:szCs w:val="24"/>
        </w:rPr>
        <w:t>Гараевой Виктории Викторовны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4CE253B5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21B219A0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488DE4EB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0693E464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72AD7BB5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046FD57B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515D7393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</w:t>
      </w:r>
      <w:proofErr w:type="gramStart"/>
      <w:r>
        <w:rPr>
          <w:rFonts w:ascii="Times New Roman" w:hAnsi="Times New Roman"/>
          <w:sz w:val="24"/>
          <w:szCs w:val="24"/>
        </w:rPr>
        <w:t>_.__._</w:t>
      </w:r>
      <w:proofErr w:type="gramEnd"/>
      <w:r>
        <w:rPr>
          <w:rFonts w:ascii="Times New Roman" w:hAnsi="Times New Roman"/>
          <w:sz w:val="24"/>
          <w:szCs w:val="24"/>
        </w:rPr>
        <w:t xml:space="preserve">____ г. В назначении платежа необходимо указать: «Задаток для участия в торгах по продаже имущества </w:t>
      </w:r>
      <w:r w:rsidR="00CC6EC9">
        <w:rPr>
          <w:rFonts w:ascii="Times New Roman" w:hAnsi="Times New Roman"/>
          <w:noProof/>
          <w:sz w:val="24"/>
          <w:szCs w:val="24"/>
        </w:rPr>
        <w:t>Гараевой Виктории Викторовны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proofErr w:type="gramStart"/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</w:t>
      </w:r>
      <w:proofErr w:type="gramEnd"/>
      <w:r w:rsidRPr="00FE5216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0927A878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5176C3CE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5442A939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1C62E56C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908216D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67F7071F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</w:t>
      </w:r>
      <w:proofErr w:type="gramStart"/>
      <w:r w:rsidRPr="00ED1F10">
        <w:rPr>
          <w:rFonts w:ascii="Times New Roman" w:hAnsi="Times New Roman"/>
          <w:color w:val="000000"/>
          <w:sz w:val="24"/>
          <w:szCs w:val="24"/>
        </w:rPr>
        <w:t>не достижении</w:t>
      </w:r>
      <w:proofErr w:type="gramEnd"/>
      <w:r w:rsidRPr="00ED1F10">
        <w:rPr>
          <w:rFonts w:ascii="Times New Roman" w:hAnsi="Times New Roman"/>
          <w:color w:val="000000"/>
          <w:sz w:val="24"/>
          <w:szCs w:val="24"/>
        </w:rPr>
        <w:t xml:space="preserve"> согласия споры и разногласия подлежат рассмотрению </w:t>
      </w:r>
      <w:r w:rsidR="00CC6EC9">
        <w:rPr>
          <w:rFonts w:ascii="Times New Roman" w:hAnsi="Times New Roman"/>
          <w:noProof/>
          <w:color w:val="000000"/>
          <w:sz w:val="24"/>
          <w:szCs w:val="24"/>
        </w:rPr>
        <w:t>Арбитражным судом Республики Татарстан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0AD916C4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54B2343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9494CF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0EE67223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1DB060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04315B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47AE2EE0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B568C7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CC6EC9">
              <w:rPr>
                <w:rFonts w:ascii="Times New Roman" w:hAnsi="Times New Roman"/>
                <w:noProof/>
                <w:sz w:val="24"/>
                <w:szCs w:val="24"/>
              </w:rPr>
              <w:t>Гараевой Виктории Викторовны</w:t>
            </w:r>
          </w:p>
          <w:p w14:paraId="7F817FBE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60E99FB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</w:t>
            </w:r>
            <w:proofErr w:type="gramStart"/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 </w:t>
            </w:r>
            <w:r w:rsidR="00CC6EC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</w:t>
            </w:r>
            <w:proofErr w:type="gramEnd"/>
            <w:r w:rsidR="00CC6EC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</w:t>
            </w:r>
          </w:p>
          <w:p w14:paraId="1935F2B3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CC6EC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45AC7F90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CC6EC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05A69C8B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CC6EC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D0432E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463AEFB9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492830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19760A1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CC6EC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Д.А.</w:t>
            </w:r>
            <w:proofErr w:type="gramEnd"/>
            <w:r w:rsidR="00CC6EC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Ризванов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62B3E3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209C0AE7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1D5AFA24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5E0B7255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82E16D2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973712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412179"/>
    <w:rsid w:val="0046686D"/>
    <w:rsid w:val="0049059C"/>
    <w:rsid w:val="0057643B"/>
    <w:rsid w:val="00582FEA"/>
    <w:rsid w:val="005A44DE"/>
    <w:rsid w:val="00614239"/>
    <w:rsid w:val="00633086"/>
    <w:rsid w:val="006C0BDC"/>
    <w:rsid w:val="00803A5A"/>
    <w:rsid w:val="008A4210"/>
    <w:rsid w:val="008C3FF4"/>
    <w:rsid w:val="008C49EB"/>
    <w:rsid w:val="009174A2"/>
    <w:rsid w:val="009F402A"/>
    <w:rsid w:val="00A97C0D"/>
    <w:rsid w:val="00AA6435"/>
    <w:rsid w:val="00AB5424"/>
    <w:rsid w:val="00AC2501"/>
    <w:rsid w:val="00B120CD"/>
    <w:rsid w:val="00B36621"/>
    <w:rsid w:val="00B73E04"/>
    <w:rsid w:val="00C653A0"/>
    <w:rsid w:val="00CC6EC9"/>
    <w:rsid w:val="00CE4B37"/>
    <w:rsid w:val="00D554D6"/>
    <w:rsid w:val="00D96293"/>
    <w:rsid w:val="00E75524"/>
    <w:rsid w:val="00EB49A8"/>
    <w:rsid w:val="00ED0B6C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B84AA"/>
  <w15:chartTrackingRefBased/>
  <w15:docId w15:val="{3D49E68F-F19E-4D46-BBF9-784B224E7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3455</Characters>
  <Application>Microsoft Office Word</Application>
  <DocSecurity>0</DocSecurity>
  <Lines>88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2025-10-03T05:40:00Z</dcterms:created>
  <dcterms:modified xsi:type="dcterms:W3CDTF">2025-10-03T05:40:00Z</dcterms:modified>
</cp:coreProperties>
</file>