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3DA9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УТВЕРЖДЕНО</w:t>
      </w:r>
    </w:p>
    <w:p w14:paraId="0DE0162F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 xml:space="preserve"> кредиторов </w:t>
      </w:r>
    </w:p>
    <w:p w14:paraId="4E3F2B4C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«__» __________ 202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5</w:t>
      </w:r>
      <w:r>
        <w:rPr>
          <w:rStyle w:val="4"/>
          <w:rFonts w:cs="Times New Roman"/>
          <w:i w:val="0"/>
          <w:sz w:val="22"/>
          <w:szCs w:val="22"/>
        </w:rPr>
        <w:t>г.</w:t>
      </w:r>
    </w:p>
    <w:p w14:paraId="436784EF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</w:rPr>
        <w:t xml:space="preserve">По делу № 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А33-38820/2024</w:t>
      </w:r>
    </w:p>
    <w:p w14:paraId="75E77A5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Положение </w:t>
      </w:r>
    </w:p>
    <w:p w14:paraId="75036213">
      <w:pPr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 порядке, условиях и сроках реализации имущества гражданина </w:t>
      </w:r>
    </w:p>
    <w:p w14:paraId="2DC1B3D0">
      <w:pPr>
        <w:pStyle w:val="8"/>
        <w:ind w:left="0"/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Карповой</w:t>
      </w:r>
      <w:r>
        <w:rPr>
          <w:rFonts w:hint="default"/>
          <w:b/>
          <w:bCs/>
          <w:sz w:val="22"/>
          <w:szCs w:val="22"/>
          <w:lang w:val="ru-RU"/>
        </w:rPr>
        <w:t xml:space="preserve"> Кристины Евгеньевны </w:t>
      </w:r>
    </w:p>
    <w:p w14:paraId="4CAEED0F">
      <w:pPr>
        <w:pStyle w:val="8"/>
        <w:ind w:left="0"/>
        <w:jc w:val="center"/>
        <w:rPr>
          <w:rFonts w:hint="default"/>
          <w:b/>
          <w:bCs/>
          <w:sz w:val="22"/>
          <w:szCs w:val="22"/>
          <w:lang w:val="ru-RU"/>
        </w:rPr>
      </w:pPr>
    </w:p>
    <w:p w14:paraId="3103135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165121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bookmarkStart w:id="0" w:name="_GoBack"/>
      <w:r>
        <w:rPr>
          <w:rFonts w:cs="Times New Roman"/>
          <w:sz w:val="22"/>
          <w:szCs w:val="22"/>
          <w:lang w:val="ru-RU"/>
        </w:rPr>
        <w:t>Карпова</w:t>
      </w:r>
      <w:r>
        <w:rPr>
          <w:rFonts w:hint="default" w:cs="Times New Roman"/>
          <w:sz w:val="22"/>
          <w:szCs w:val="22"/>
          <w:lang w:val="ru-RU"/>
        </w:rPr>
        <w:t xml:space="preserve"> Кристина Евгеньевна</w:t>
      </w:r>
      <w:r>
        <w:rPr>
          <w:rFonts w:cs="Times New Roman"/>
          <w:sz w:val="22"/>
          <w:szCs w:val="22"/>
        </w:rPr>
        <w:t xml:space="preserve"> (</w:t>
      </w:r>
      <w:r>
        <w:rPr>
          <w:sz w:val="22"/>
          <w:szCs w:val="21"/>
        </w:rPr>
        <w:t>26.05.2002 г.р., ИНН 246410927320, СНИЛС 196-327-338-10, адрес регистрации Россия 660043, г.Красноярск, Красноярский край, ул. Чернышевского 104-100</w:t>
      </w:r>
      <w:r>
        <w:rPr>
          <w:rFonts w:cs="Times New Roman"/>
          <w:sz w:val="22"/>
          <w:szCs w:val="22"/>
        </w:rPr>
        <w:t>)</w:t>
      </w:r>
      <w:bookmarkEnd w:id="0"/>
      <w:r>
        <w:rPr>
          <w:rFonts w:cs="Times New Roman"/>
          <w:sz w:val="22"/>
          <w:szCs w:val="22"/>
        </w:rPr>
        <w:t xml:space="preserve"> признан</w:t>
      </w:r>
      <w:r>
        <w:rPr>
          <w:rFonts w:cs="Times New Roman"/>
          <w:sz w:val="22"/>
          <w:szCs w:val="22"/>
          <w:lang w:val="ru-RU"/>
        </w:rPr>
        <w:t>а</w:t>
      </w:r>
      <w:r>
        <w:rPr>
          <w:rFonts w:cs="Times New Roman"/>
          <w:sz w:val="22"/>
          <w:szCs w:val="22"/>
        </w:rPr>
        <w:t xml:space="preserve"> несостоятельн</w:t>
      </w:r>
      <w:r>
        <w:rPr>
          <w:rFonts w:cs="Times New Roman"/>
          <w:sz w:val="22"/>
          <w:szCs w:val="22"/>
          <w:lang w:val="ru-RU"/>
        </w:rPr>
        <w:t>ой</w:t>
      </w:r>
      <w:r>
        <w:rPr>
          <w:rFonts w:cs="Times New Roman"/>
          <w:sz w:val="22"/>
          <w:szCs w:val="22"/>
        </w:rPr>
        <w:t xml:space="preserve"> (банкротом) </w:t>
      </w:r>
      <w:r>
        <w:rPr>
          <w:rFonts w:cs="Times New Roman"/>
          <w:sz w:val="22"/>
          <w:szCs w:val="22"/>
          <w:lang w:val="ru-RU"/>
        </w:rPr>
        <w:t>Р</w:t>
      </w:r>
      <w:r>
        <w:rPr>
          <w:rFonts w:cs="Times New Roman"/>
          <w:sz w:val="22"/>
          <w:szCs w:val="22"/>
        </w:rPr>
        <w:t xml:space="preserve">ешением Арбитражного суда </w:t>
      </w:r>
      <w:r>
        <w:rPr>
          <w:rFonts w:cs="Times New Roman"/>
          <w:sz w:val="22"/>
          <w:szCs w:val="22"/>
          <w:lang w:val="ru-RU"/>
        </w:rPr>
        <w:t>Красноярского</w:t>
      </w:r>
      <w:r>
        <w:rPr>
          <w:rFonts w:hint="default" w:cs="Times New Roman"/>
          <w:sz w:val="22"/>
          <w:szCs w:val="22"/>
          <w:lang w:val="ru-RU"/>
        </w:rPr>
        <w:t xml:space="preserve"> края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20</w:t>
      </w:r>
      <w:r>
        <w:rPr>
          <w:rFonts w:cs="Times New Roman"/>
          <w:sz w:val="22"/>
          <w:szCs w:val="22"/>
        </w:rPr>
        <w:t>.</w:t>
      </w:r>
      <w:r>
        <w:rPr>
          <w:rFonts w:hint="default" w:cs="Times New Roman"/>
          <w:sz w:val="22"/>
          <w:szCs w:val="22"/>
          <w:lang w:val="ru-RU"/>
        </w:rPr>
        <w:t>03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по делу № А</w:t>
      </w:r>
      <w:r>
        <w:rPr>
          <w:rFonts w:hint="default" w:cs="Times New Roman"/>
          <w:sz w:val="22"/>
          <w:szCs w:val="22"/>
          <w:lang w:val="ru-RU"/>
        </w:rPr>
        <w:t>33</w:t>
      </w:r>
      <w:r>
        <w:rPr>
          <w:rFonts w:cs="Times New Roman"/>
          <w:sz w:val="22"/>
          <w:szCs w:val="22"/>
        </w:rPr>
        <w:t>-</w:t>
      </w:r>
      <w:r>
        <w:rPr>
          <w:rFonts w:hint="default" w:cs="Times New Roman"/>
          <w:sz w:val="22"/>
          <w:szCs w:val="22"/>
          <w:lang w:val="ru-RU"/>
        </w:rPr>
        <w:t>38820</w:t>
      </w:r>
      <w:r>
        <w:rPr>
          <w:rFonts w:cs="Times New Roman"/>
          <w:sz w:val="22"/>
          <w:szCs w:val="22"/>
        </w:rPr>
        <w:t>/202</w:t>
      </w:r>
      <w:r>
        <w:rPr>
          <w:rFonts w:hint="default" w:cs="Times New Roman"/>
          <w:sz w:val="22"/>
          <w:szCs w:val="22"/>
          <w:lang w:val="ru-RU"/>
        </w:rPr>
        <w:t>4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е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1F9F39F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3B03C7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CB7AAE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269123B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FF1081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434F7854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1/2 доля в праве общей долевой собственности на жилое помещение, расположенное по адресу: г. Красноярск, ул. Курчатова, д. 6, кв. 196. Площадь: 16, 5 кв.м. Кадастровый номер: 24:50:0000000:49705</w:t>
      </w:r>
    </w:p>
    <w:p w14:paraId="203097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25FB5F1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7C673B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2E72D6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7624CA0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D2A535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78916BA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 </w:t>
      </w:r>
    </w:p>
    <w:p w14:paraId="4539C7FD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Лот</w:t>
      </w:r>
      <w:r>
        <w:rPr>
          <w:rFonts w:hint="default" w:cs="Times New Roman"/>
          <w:sz w:val="22"/>
          <w:szCs w:val="22"/>
          <w:lang w:val="ru-RU"/>
        </w:rPr>
        <w:t xml:space="preserve"> № 1 - </w:t>
      </w:r>
      <w:r>
        <w:rPr>
          <w:rFonts w:hint="default"/>
          <w:sz w:val="22"/>
          <w:szCs w:val="22"/>
          <w:lang w:val="ru-RU"/>
        </w:rPr>
        <w:t xml:space="preserve">955 302 (девятьсот пятьдесят пять тысяч триста два) рубля 15 копеек. </w:t>
      </w:r>
    </w:p>
    <w:p w14:paraId="39C8AC6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4ECB1A37">
      <w:pPr>
        <w:pStyle w:val="8"/>
        <w:ind w:left="0"/>
        <w:rPr>
          <w:rFonts w:cs="Times New Roman"/>
          <w:sz w:val="22"/>
          <w:szCs w:val="22"/>
        </w:rPr>
      </w:pPr>
    </w:p>
    <w:p w14:paraId="3702D072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49DF172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2E2DCDE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1FE971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7376A30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C19CB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568F778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0CE386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C83FE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23AF3634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1/2 доля в праве общей долевой собственности на жилое помещение, расположенное по адресу: г. Красноярск, ул. Курчатова, д. 6, кв. 196. Площадь: 16, 5 кв.м. Кадастровый номер: 24:50:0000000:49705</w:t>
      </w:r>
    </w:p>
    <w:p w14:paraId="11A629EF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</w:p>
    <w:p w14:paraId="73FB94C5">
      <w:pPr>
        <w:pStyle w:val="8"/>
        <w:ind w:left="0" w:leftChars="0" w:firstLine="0" w:firstLineChars="0"/>
        <w:rPr>
          <w:rFonts w:cs="Times New Roman"/>
          <w:sz w:val="22"/>
          <w:szCs w:val="22"/>
        </w:rPr>
      </w:pPr>
    </w:p>
    <w:p w14:paraId="569D8F26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1B23716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2FC98E5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"https://torgi.lot-bankrot.com/" </w:instrText>
      </w:r>
      <w:r>
        <w:rPr>
          <w:sz w:val="22"/>
          <w:szCs w:val="22"/>
        </w:rPr>
        <w:fldChar w:fldCharType="separate"/>
      </w:r>
      <w:r>
        <w:rPr>
          <w:rStyle w:val="5"/>
          <w:rFonts w:cs="Times New Roman"/>
          <w:color w:val="auto"/>
          <w:sz w:val="22"/>
          <w:szCs w:val="22"/>
        </w:rPr>
        <w:t>https://torgi.lot-bankrot.com/</w:t>
      </w:r>
      <w:r>
        <w:rPr>
          <w:rStyle w:val="5"/>
          <w:rFonts w:cs="Times New Roman"/>
          <w:color w:val="auto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1136AC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28230525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0F87616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056ACA6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173EA8C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проведения торгов. </w:t>
      </w:r>
    </w:p>
    <w:p w14:paraId="03E812A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3B9166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2F76F9D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04D43D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71C3A7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A1BE9B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32E27AD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6AAFF38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54BDF4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2.12. Возврат и удержание задатков. </w:t>
      </w:r>
    </w:p>
    <w:p w14:paraId="207435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Задаток, внесенный для участия в торгах, возвращается: </w:t>
      </w:r>
    </w:p>
    <w:p w14:paraId="7D3124F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5B7F8A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2DBA45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375BE9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1FA66BC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Внесенный задаток не возвращается Победителю торгов в случае: </w:t>
      </w:r>
    </w:p>
    <w:p w14:paraId="5ECA7C3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673AC82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1CCF629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132976A6">
      <w:pPr>
        <w:pStyle w:val="8"/>
        <w:ind w:left="0"/>
        <w:rPr>
          <w:rFonts w:cs="Times New Roman"/>
          <w:sz w:val="22"/>
          <w:szCs w:val="22"/>
        </w:rPr>
      </w:pPr>
    </w:p>
    <w:p w14:paraId="6E8C4A1C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3F5DE2A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293EBFE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580D1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A9F063A">
      <w:pPr>
        <w:pStyle w:val="8"/>
        <w:ind w:left="0"/>
        <w:rPr>
          <w:rFonts w:cs="Times New Roman"/>
          <w:sz w:val="22"/>
          <w:szCs w:val="22"/>
        </w:rPr>
      </w:pPr>
    </w:p>
    <w:p w14:paraId="1CA441C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3A99246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7806D08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07247F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68C7991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DC2DB8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331545C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4D00D5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2EE88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2A1535F2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75CA03AC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37D24F7B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5189178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F690545">
      <w:pPr>
        <w:rPr>
          <w:rFonts w:cs="Times New Roman"/>
          <w:sz w:val="22"/>
          <w:szCs w:val="22"/>
        </w:rPr>
      </w:pPr>
    </w:p>
    <w:p w14:paraId="0453889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</w:p>
    <w:p w14:paraId="376BEA3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Кубрак Е.А.</w:t>
      </w:r>
    </w:p>
    <w:p w14:paraId="30F3E2D4">
      <w:pPr>
        <w:jc w:val="center"/>
        <w:rPr>
          <w:rStyle w:val="4"/>
          <w:rFonts w:cs="Times New Roman"/>
          <w:b/>
          <w:i w:val="0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764BC2"/>
    <w:rsid w:val="30C87085"/>
    <w:rsid w:val="72E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2844</Words>
  <Characters>16216</Characters>
  <Lines>135</Lines>
  <Paragraphs>38</Paragraphs>
  <TotalTime>0</TotalTime>
  <ScaleCrop>false</ScaleCrop>
  <LinksUpToDate>false</LinksUpToDate>
  <CharactersWithSpaces>19022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2025-10-22T04:36:14Z</cp:lastPrinted>
  <dcterms:modified xsi:type="dcterms:W3CDTF">2025-10-22T04:44:19Z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95E99DCFB6FC4E30810F8A98421E609B_12</vt:lpwstr>
  </property>
</Properties>
</file>