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37CB2F1E" w:rsidR="002879A7" w:rsidRPr="00D85494" w:rsidRDefault="00BB562D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B562D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proofErr w:type="spellStart"/>
      <w:r w:rsidR="00C03E48" w:rsidRPr="00C03E48">
        <w:rPr>
          <w:color w:val="auto"/>
          <w:sz w:val="22"/>
          <w:szCs w:val="22"/>
          <w:lang w:val="ru-RU"/>
        </w:rPr>
        <w:t>Кинзирск</w:t>
      </w:r>
      <w:r w:rsidR="00C03E48">
        <w:rPr>
          <w:color w:val="auto"/>
          <w:sz w:val="22"/>
          <w:szCs w:val="22"/>
          <w:lang w:val="ru-RU"/>
        </w:rPr>
        <w:t>ого</w:t>
      </w:r>
      <w:proofErr w:type="spellEnd"/>
      <w:r w:rsidR="00C03E48" w:rsidRPr="00C03E48">
        <w:rPr>
          <w:color w:val="auto"/>
          <w:sz w:val="22"/>
          <w:szCs w:val="22"/>
          <w:lang w:val="ru-RU"/>
        </w:rPr>
        <w:t xml:space="preserve"> Артем</w:t>
      </w:r>
      <w:r w:rsidR="00C03E48">
        <w:rPr>
          <w:color w:val="auto"/>
          <w:sz w:val="22"/>
          <w:szCs w:val="22"/>
          <w:lang w:val="ru-RU"/>
        </w:rPr>
        <w:t>а</w:t>
      </w:r>
      <w:r w:rsidR="00C03E48" w:rsidRPr="00C03E48">
        <w:rPr>
          <w:color w:val="auto"/>
          <w:sz w:val="22"/>
          <w:szCs w:val="22"/>
          <w:lang w:val="ru-RU"/>
        </w:rPr>
        <w:t xml:space="preserve"> Валерьевич</w:t>
      </w:r>
      <w:r w:rsidR="00C03E48">
        <w:rPr>
          <w:color w:val="auto"/>
          <w:sz w:val="22"/>
          <w:szCs w:val="22"/>
          <w:lang w:val="ru-RU"/>
        </w:rPr>
        <w:t>а</w:t>
      </w:r>
      <w:r w:rsidRPr="00BB562D">
        <w:rPr>
          <w:color w:val="auto"/>
          <w:sz w:val="22"/>
          <w:szCs w:val="22"/>
          <w:lang w:val="ru-RU"/>
        </w:rPr>
        <w:t xml:space="preserve">–Быков Илья Евгеньевич, действующий на основании решения </w:t>
      </w:r>
      <w:r w:rsidR="00C03E48" w:rsidRPr="00C03E48">
        <w:rPr>
          <w:color w:val="auto"/>
          <w:sz w:val="22"/>
          <w:szCs w:val="22"/>
          <w:lang w:val="ru-RU"/>
        </w:rPr>
        <w:t>Арбитражного суда Московской области от 28.10.2025</w:t>
      </w:r>
      <w:r w:rsidR="003B69C9">
        <w:rPr>
          <w:color w:val="auto"/>
          <w:sz w:val="22"/>
          <w:szCs w:val="22"/>
          <w:lang w:val="ru-RU"/>
        </w:rPr>
        <w:t xml:space="preserve"> г</w:t>
      </w:r>
      <w:bookmarkStart w:id="0" w:name="_GoBack"/>
      <w:bookmarkEnd w:id="0"/>
      <w:r w:rsidR="00C03E48" w:rsidRPr="00C03E48">
        <w:rPr>
          <w:color w:val="auto"/>
          <w:sz w:val="22"/>
          <w:szCs w:val="22"/>
          <w:lang w:val="ru-RU"/>
        </w:rPr>
        <w:t>. по делу № А41-38327/2025</w:t>
      </w:r>
      <w:r w:rsidRPr="00BB562D">
        <w:rPr>
          <w:color w:val="auto"/>
          <w:sz w:val="22"/>
          <w:szCs w:val="22"/>
          <w:lang w:val="ru-RU"/>
        </w:rPr>
        <w:t>, именуемый в дальнейшем</w:t>
      </w:r>
      <w:r w:rsidR="00B869FF" w:rsidRPr="00B869FF">
        <w:rPr>
          <w:color w:val="auto"/>
          <w:sz w:val="22"/>
          <w:szCs w:val="22"/>
          <w:lang w:val="ru-RU"/>
        </w:rPr>
        <w:t xml:space="preserve">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3D4AAA50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CC9F1C1" w14:textId="77777777" w:rsidR="00C03E4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4D31C8">
        <w:rPr>
          <w:color w:val="auto"/>
          <w:sz w:val="22"/>
          <w:szCs w:val="22"/>
          <w:lang w:val="ru-RU"/>
        </w:rPr>
        <w:t xml:space="preserve">Марка и(или) модель: </w:t>
      </w:r>
      <w:r w:rsidR="00C03E48" w:rsidRPr="00C03E48">
        <w:rPr>
          <w:color w:val="auto"/>
          <w:sz w:val="22"/>
          <w:szCs w:val="22"/>
          <w:lang w:val="ru-RU"/>
        </w:rPr>
        <w:t>VOLKSWAGEN</w:t>
      </w:r>
      <w:r w:rsidRPr="00196522">
        <w:rPr>
          <w:color w:val="auto"/>
          <w:sz w:val="22"/>
          <w:szCs w:val="22"/>
          <w:lang w:val="ru-RU"/>
        </w:rPr>
        <w:t xml:space="preserve"> </w:t>
      </w:r>
      <w:r w:rsidR="00C03E48" w:rsidRPr="00C03E48">
        <w:rPr>
          <w:color w:val="auto"/>
          <w:sz w:val="22"/>
          <w:szCs w:val="22"/>
          <w:lang w:val="ru-RU"/>
        </w:rPr>
        <w:t>BORA</w:t>
      </w:r>
    </w:p>
    <w:p w14:paraId="6DD6B692" w14:textId="6801A4C1" w:rsidR="00196522" w:rsidRPr="004D31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4D31C8">
        <w:rPr>
          <w:color w:val="auto"/>
          <w:sz w:val="22"/>
          <w:szCs w:val="22"/>
          <w:lang w:val="ru-RU"/>
        </w:rPr>
        <w:t xml:space="preserve">Год выпуска: </w:t>
      </w:r>
      <w:r w:rsidR="00C03E48" w:rsidRPr="00C03E48">
        <w:rPr>
          <w:color w:val="auto"/>
          <w:sz w:val="22"/>
          <w:szCs w:val="22"/>
          <w:lang w:val="ru-RU"/>
        </w:rPr>
        <w:t>2022</w:t>
      </w:r>
    </w:p>
    <w:p w14:paraId="6126F845" w14:textId="59F874EB" w:rsidR="00196522" w:rsidRPr="004D31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4D31C8">
        <w:rPr>
          <w:color w:val="auto"/>
          <w:sz w:val="22"/>
          <w:szCs w:val="22"/>
          <w:lang w:val="ru-RU"/>
        </w:rPr>
        <w:t xml:space="preserve">Идентификационный номер (VIN): </w:t>
      </w:r>
      <w:r w:rsidR="00C03E48" w:rsidRPr="00C03E48">
        <w:rPr>
          <w:color w:val="auto"/>
          <w:sz w:val="22"/>
          <w:szCs w:val="22"/>
          <w:lang w:val="ru-RU"/>
        </w:rPr>
        <w:t>LFV2A215XN3634104</w:t>
      </w:r>
    </w:p>
    <w:p w14:paraId="2F0F6B60" w14:textId="77777777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70749AA5" w14:textId="67C4E5E2" w:rsidR="00C03E48" w:rsidRDefault="00C03E48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C03E48">
        <w:rPr>
          <w:color w:val="auto"/>
          <w:sz w:val="22"/>
          <w:szCs w:val="22"/>
          <w:lang w:val="ru-RU"/>
        </w:rPr>
        <w:t>Номер двигателя</w:t>
      </w:r>
      <w:r>
        <w:rPr>
          <w:color w:val="auto"/>
          <w:sz w:val="22"/>
          <w:szCs w:val="22"/>
          <w:lang w:val="ru-RU"/>
        </w:rPr>
        <w:t>:</w:t>
      </w:r>
      <w:r w:rsidRPr="00D900B6">
        <w:rPr>
          <w:lang w:val="ru-RU"/>
        </w:rPr>
        <w:t xml:space="preserve"> </w:t>
      </w:r>
      <w:r w:rsidRPr="00C03E48">
        <w:rPr>
          <w:color w:val="auto"/>
          <w:sz w:val="22"/>
          <w:szCs w:val="22"/>
          <w:lang w:val="ru-RU"/>
        </w:rPr>
        <w:t>DLFS39816</w:t>
      </w:r>
    </w:p>
    <w:p w14:paraId="724BB033" w14:textId="5CB39554" w:rsidR="00C03E4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Номер кузова (кабины): </w:t>
      </w:r>
      <w:r w:rsidR="00C03E48" w:rsidRPr="00C03E48">
        <w:rPr>
          <w:color w:val="auto"/>
          <w:sz w:val="22"/>
          <w:szCs w:val="22"/>
          <w:lang w:val="ru-RU"/>
        </w:rPr>
        <w:t>LFV2A215XN3634104</w:t>
      </w:r>
    </w:p>
    <w:p w14:paraId="254658BD" w14:textId="091EED12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Цвет кузова (кабины): </w:t>
      </w:r>
      <w:r w:rsidR="00C03E48" w:rsidRPr="00C03E48">
        <w:rPr>
          <w:color w:val="auto"/>
          <w:sz w:val="22"/>
          <w:szCs w:val="22"/>
          <w:lang w:val="ru-RU"/>
        </w:rPr>
        <w:t>БЕЛЫЙ ЖЕЛТЫЙ СЕРЫЙ</w:t>
      </w:r>
    </w:p>
    <w:p w14:paraId="6C2A09B6" w14:textId="241C8245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Рабочий объем (см³): </w:t>
      </w:r>
      <w:r w:rsidR="00C03E48" w:rsidRPr="00C03E48">
        <w:rPr>
          <w:color w:val="auto"/>
          <w:sz w:val="22"/>
          <w:szCs w:val="22"/>
          <w:lang w:val="ru-RU"/>
        </w:rPr>
        <w:t>1498</w:t>
      </w:r>
    </w:p>
    <w:p w14:paraId="23C376A4" w14:textId="17F71956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BB07C8">
        <w:rPr>
          <w:color w:val="auto"/>
          <w:sz w:val="22"/>
          <w:szCs w:val="22"/>
          <w:lang w:val="ru-RU"/>
        </w:rPr>
        <w:t>л.с</w:t>
      </w:r>
      <w:proofErr w:type="spellEnd"/>
      <w:r w:rsidRPr="00BB07C8">
        <w:rPr>
          <w:color w:val="auto"/>
          <w:sz w:val="22"/>
          <w:szCs w:val="22"/>
          <w:lang w:val="ru-RU"/>
        </w:rPr>
        <w:t xml:space="preserve">.): </w:t>
      </w:r>
      <w:r w:rsidR="00C03E48">
        <w:rPr>
          <w:color w:val="auto"/>
          <w:sz w:val="22"/>
          <w:szCs w:val="22"/>
          <w:lang w:val="ru-RU"/>
        </w:rPr>
        <w:t>83,11</w:t>
      </w:r>
      <w:r w:rsidRPr="00BB07C8">
        <w:rPr>
          <w:color w:val="auto"/>
          <w:sz w:val="22"/>
          <w:szCs w:val="22"/>
          <w:lang w:val="ru-RU"/>
        </w:rPr>
        <w:t>/</w:t>
      </w:r>
      <w:r w:rsidR="00C03E48">
        <w:rPr>
          <w:color w:val="auto"/>
          <w:sz w:val="22"/>
          <w:szCs w:val="22"/>
          <w:lang w:val="ru-RU"/>
        </w:rPr>
        <w:t>113</w:t>
      </w:r>
    </w:p>
    <w:p w14:paraId="1CAB3E3B" w14:textId="2BE2F061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Экологический класс: </w:t>
      </w:r>
      <w:r>
        <w:rPr>
          <w:color w:val="auto"/>
          <w:sz w:val="22"/>
          <w:szCs w:val="22"/>
          <w:lang w:val="ru-RU"/>
        </w:rPr>
        <w:t>Четвертый</w:t>
      </w:r>
    </w:p>
    <w:p w14:paraId="707F304D" w14:textId="72AB1A6D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>Тип транспортного средства: Легковой</w:t>
      </w:r>
      <w:r w:rsidR="00C03E48">
        <w:rPr>
          <w:color w:val="auto"/>
          <w:sz w:val="22"/>
          <w:szCs w:val="22"/>
          <w:lang w:val="ru-RU"/>
        </w:rPr>
        <w:t xml:space="preserve"> седан</w:t>
      </w:r>
      <w:r w:rsidRPr="00BB07C8">
        <w:rPr>
          <w:color w:val="auto"/>
          <w:sz w:val="22"/>
          <w:szCs w:val="22"/>
          <w:lang w:val="ru-RU"/>
        </w:rPr>
        <w:t>, (далее-имущество)</w:t>
      </w:r>
    </w:p>
    <w:p w14:paraId="5A6CF621" w14:textId="68F4A03C" w:rsidR="00196522" w:rsidRDefault="00C03E48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ЭПТС</w:t>
      </w:r>
      <w:r w:rsidR="00196522">
        <w:rPr>
          <w:color w:val="auto"/>
          <w:sz w:val="22"/>
          <w:szCs w:val="22"/>
          <w:lang w:val="ru-RU"/>
        </w:rPr>
        <w:t xml:space="preserve"> </w:t>
      </w:r>
      <w:r w:rsidRPr="00C03E48">
        <w:rPr>
          <w:color w:val="auto"/>
          <w:sz w:val="22"/>
          <w:szCs w:val="22"/>
          <w:lang w:val="ru-RU"/>
        </w:rPr>
        <w:t>164302060627771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5D1CA1">
      <w:pPr>
        <w:spacing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7D08F40D" w:rsidR="00CD4AC1" w:rsidRPr="00D85494" w:rsidRDefault="00CD4AC1" w:rsidP="005D1CA1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1095DC99" w:rsidR="00CD4AC1" w:rsidRPr="00D85494" w:rsidRDefault="00CD4AC1" w:rsidP="005D1CA1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5D1CA1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196522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196522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196522">
      <w:pPr>
        <w:numPr>
          <w:ilvl w:val="1"/>
          <w:numId w:val="2"/>
        </w:numPr>
        <w:spacing w:after="0" w:line="240" w:lineRule="auto"/>
        <w:ind w:left="0" w:right="217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196522">
      <w:pPr>
        <w:numPr>
          <w:ilvl w:val="1"/>
          <w:numId w:val="2"/>
        </w:numPr>
        <w:spacing w:after="0" w:line="240" w:lineRule="auto"/>
        <w:ind w:left="0" w:right="217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196522">
      <w:pPr>
        <w:numPr>
          <w:ilvl w:val="1"/>
          <w:numId w:val="2"/>
        </w:num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27B9D873" w:rsidR="00CD4AC1" w:rsidRPr="00D85494" w:rsidRDefault="00CD4AC1" w:rsidP="00196522">
      <w:pPr>
        <w:numPr>
          <w:ilvl w:val="1"/>
          <w:numId w:val="2"/>
        </w:num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C03E48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Московской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196522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196522">
      <w:pPr>
        <w:spacing w:after="0" w:line="240" w:lineRule="auto"/>
        <w:ind w:left="0" w:right="217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3BF7EA7B" w:rsidR="002879A7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rFonts w:eastAsia="Calibri"/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25C92825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36F81781" w14:textId="707C25FF" w:rsidR="00BB562D" w:rsidRDefault="008B0BB5" w:rsidP="00B869FF">
      <w:pPr>
        <w:spacing w:after="103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</w:t>
      </w:r>
      <w:r w:rsidR="00D900B6" w:rsidRPr="00D900B6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40817810150226119459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C03E48" w:rsidRPr="00C03E48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Кинзирский</w:t>
      </w:r>
      <w:proofErr w:type="spellEnd"/>
      <w:r w:rsidR="00C03E48" w:rsidRPr="00C03E48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Артем Валерьевич</w:t>
      </w:r>
    </w:p>
    <w:p w14:paraId="7AA78D27" w14:textId="43EAC85A" w:rsidR="00F574AD" w:rsidRPr="00D85494" w:rsidRDefault="00B869FF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C03E48" w:rsidRPr="00C03E48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370223884910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03B0F"/>
    <w:rsid w:val="001259AD"/>
    <w:rsid w:val="00196522"/>
    <w:rsid w:val="00252B46"/>
    <w:rsid w:val="002879A7"/>
    <w:rsid w:val="002D33F3"/>
    <w:rsid w:val="003B69C9"/>
    <w:rsid w:val="004D5993"/>
    <w:rsid w:val="005041CC"/>
    <w:rsid w:val="005D1CA1"/>
    <w:rsid w:val="00643104"/>
    <w:rsid w:val="006B0E03"/>
    <w:rsid w:val="007E1752"/>
    <w:rsid w:val="00845D99"/>
    <w:rsid w:val="008B0BB5"/>
    <w:rsid w:val="009B1587"/>
    <w:rsid w:val="00A11D7D"/>
    <w:rsid w:val="00A21164"/>
    <w:rsid w:val="00A72ECB"/>
    <w:rsid w:val="00B77C46"/>
    <w:rsid w:val="00B869FF"/>
    <w:rsid w:val="00BB562D"/>
    <w:rsid w:val="00C03E48"/>
    <w:rsid w:val="00C843F6"/>
    <w:rsid w:val="00CB5320"/>
    <w:rsid w:val="00CD4AC1"/>
    <w:rsid w:val="00D702BB"/>
    <w:rsid w:val="00D85494"/>
    <w:rsid w:val="00D900B6"/>
    <w:rsid w:val="00DC6B7B"/>
    <w:rsid w:val="00F574AD"/>
    <w:rsid w:val="00F807C1"/>
    <w:rsid w:val="00F9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6</cp:revision>
  <dcterms:created xsi:type="dcterms:W3CDTF">2026-07-13T19:17:00Z</dcterms:created>
  <dcterms:modified xsi:type="dcterms:W3CDTF">2026-07-16T04:22:00Z</dcterms:modified>
</cp:coreProperties>
</file>