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225893" w:rsidP="00F7375C">
            <w:pPr>
              <w:contextualSpacing/>
            </w:pPr>
            <w:r w:rsidRPr="00225893">
              <w:t>Ямало-Ненецкий автономный округ, Пуровский район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25893" w:rsidRPr="00225893">
        <w:rPr>
          <w:rFonts w:ascii="Times New Roman" w:hAnsi="Times New Roman" w:cs="Times New Roman"/>
          <w:sz w:val="24"/>
          <w:szCs w:val="24"/>
        </w:rPr>
        <w:t>финансовый управляющий Тявловской Вере Александровне (29.10.1959 года рождения, место рождения - гор. Златоуст Челябинской области; ИНН: 744301300352; СНИЛС: 117- 860-075 62; Адрес регистрации: 629860, Ямало-Ненецкий автономный округ, Пуровский район, пгт. Уренгой, мкр. 2-й, д. 20, кв. 7), Кубрак Екатерина Александровна (ИНН 246417014946, рег. № 22308), - утверждена Решением Арбитражного суда Ямало-Ненецкого автономного округа от 18.06.2025 по делу № А81-4551/2025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5893" w:rsidRDefault="00DA3E01" w:rsidP="00225893">
      <w:pPr>
        <w:pStyle w:val="indent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</w:t>
      </w:r>
      <w:r w:rsidR="00225893">
        <w:t xml:space="preserve">следующего </w:t>
      </w:r>
      <w:r>
        <w:t xml:space="preserve">имущества: </w:t>
      </w:r>
    </w:p>
    <w:p w:rsidR="00225893" w:rsidRDefault="00225893" w:rsidP="00225893">
      <w:pPr>
        <w:pStyle w:val="indent"/>
      </w:pPr>
      <w:r>
        <w:t xml:space="preserve">Лот № 1 – земельный участок, местоположение которого установлено относительно ориентира, расположенного за пределами участка. Ориентир п. Новый Мир. Участок находится в 4,5 км, по направлению на запад от ориентира. Почтовый адрес ориентира: Челябинская область, р-н Чесменский. Площадь: 160 000 +/- 3 500 кв.м. Вид разрешенного использования: для товарного сельхозпроизводства. Кадастровый номер: 74:24:1103002:85. </w:t>
      </w:r>
    </w:p>
    <w:p w:rsidR="00B47858" w:rsidRDefault="00225893" w:rsidP="00225893">
      <w:pPr>
        <w:pStyle w:val="indent"/>
      </w:pPr>
      <w:r>
        <w:t>Лот № 2 - земельный участок, местоположение которого установлено относительно ориентира, расположенного за пределами участка. Ориентир п. Маяк. Участок находится в 4 км, по направлению на юго-запад от ориентира. Почтовый адрес ориентира: Челябинская область, р-н Чесменский. Площадь: 77 000 +/- 2 428 кв.м. Вид разрешенного использования: для товарного сельхозпроизводства. Кадастровый номер: 74:24:1103001:115.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24.08.2026 г. 16:00 МСК.</w:t>
      </w:r>
      <w:r w:rsidR="009049D2">
        <w:rPr>
          <w:rFonts w:ascii="Times New Roman" w:hAnsi="Times New Roman" w:cs="Times New Roman"/>
          <w:sz w:val="24"/>
          <w:szCs w:val="24"/>
        </w:rPr>
      </w:r>
      <w:r w:rsidR="00C070C5">
        <w:rPr>
          <w:rFonts w:ascii="Times New Roman" w:hAnsi="Times New Roman" w:cs="Times New Roman"/>
          <w:sz w:val="24"/>
          <w:szCs w:val="24"/>
        </w:rPr>
      </w:r>
      <w:r w:rsidR="00220342" w:rsidRPr="0022034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25893" w:rsidRPr="00225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Тявловская Вера Александровна, номер счёта: 40817810750224163072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EF" w:rsidRDefault="00931EEF">
      <w:r>
        <w:separator/>
      </w:r>
    </w:p>
  </w:endnote>
  <w:endnote w:type="continuationSeparator" w:id="1">
    <w:p w:rsidR="00931EEF" w:rsidRDefault="0093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EF" w:rsidRDefault="00931EEF">
      <w:r>
        <w:separator/>
      </w:r>
    </w:p>
  </w:footnote>
  <w:footnote w:type="continuationSeparator" w:id="1">
    <w:p w:rsidR="00931EEF" w:rsidRDefault="00931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5893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31EEF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478D8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2024-09-16T04:59:00Z</cp:lastPrinted>
  <dcterms:created xsi:type="dcterms:W3CDTF">2019-08-07T14:17:00Z</dcterms:created>
  <dcterms:modified xsi:type="dcterms:W3CDTF">2026-05-12T03:35:00Z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