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3E3E" w:rsidRPr="006E6983" w:rsidRDefault="006E6983">
      <w:pPr>
        <w:jc w:val="center"/>
        <w:rPr>
          <w:color w:val="auto"/>
          <w:lang w:val="ru-RU"/>
        </w:rPr>
      </w:pPr>
      <w:r w:rsidRPr="006E6983">
        <w:rPr>
          <w:b/>
          <w:color w:val="auto"/>
          <w:lang w:val="ru-RU"/>
        </w:rPr>
        <w:t>Договор купли-продажи</w:t>
      </w:r>
    </w:p>
    <w:p w:rsidR="00E03E3E" w:rsidRPr="006E6983" w:rsidRDefault="00E03E3E">
      <w:pPr>
        <w:rPr>
          <w:color w:val="auto"/>
          <w:lang w:val="ru-RU"/>
        </w:rPr>
      </w:pPr>
    </w:p>
    <w:p w:rsidR="00E03E3E" w:rsidRPr="006E6983" w:rsidRDefault="006E6983" w:rsidP="006E6983">
      <w:pPr>
        <w:ind w:firstLine="709"/>
        <w:jc w:val="both"/>
        <w:rPr>
          <w:color w:val="auto"/>
          <w:lang w:val="ru-RU"/>
        </w:rPr>
      </w:pPr>
      <w:r w:rsidRPr="006E6983">
        <w:rPr>
          <w:color w:val="auto"/>
          <w:lang w:val="ru-RU"/>
        </w:rPr>
        <w:t xml:space="preserve">Организатор торгов – финансовый управляющий Ляшенко Анастасии Валерьевны (дата рождения: 03.08.2000, место рождения: г. Новосибирск, адрес регистрации: 630000, г. Новосибирск, ул. Куйбышева, д. 18, ИНН: 540434506840, СНИЛС: </w:t>
      </w:r>
      <w:r w:rsidRPr="006E6983">
        <w:rPr>
          <w:color w:val="auto"/>
          <w:lang w:val="ru-RU"/>
        </w:rPr>
        <w:t>197-986-489 83), Кубрак Екатерина Александровна (ИНН 246417014946, рег. № 22308), - утверждена Решением Арбитражного суда Арбитражного суда Новосибирской области от 21.05.2025 г. по делу № А45-12624/2025 (член Союза СРО «ГАУ» (ИНН 1660062005, ОГРН 10216036</w:t>
      </w:r>
      <w:r w:rsidRPr="006E6983">
        <w:rPr>
          <w:color w:val="auto"/>
          <w:lang w:val="ru-RU"/>
        </w:rPr>
        <w:t>26098, адрес: 420034, Респ Татарстан, г Казань, ул. Соловецких Юнг, д. 7, оф. 1004), с одной стороны и_______________________________________________, паспорт _______________________________________________, зарегистрированный по адресу:___________________</w:t>
      </w:r>
      <w:r w:rsidRPr="006E6983">
        <w:rPr>
          <w:color w:val="auto"/>
          <w:lang w:val="ru-RU"/>
        </w:rPr>
        <w:t>______________________, именуемый в дальнейшем ПОКУПАТЕЛЬ, с другой стороны, заключили настоящий договор о нижеследующем:</w:t>
      </w:r>
    </w:p>
    <w:p w:rsidR="00E03E3E" w:rsidRPr="006E6983" w:rsidRDefault="00E03E3E">
      <w:pPr>
        <w:rPr>
          <w:color w:val="auto"/>
          <w:lang w:val="ru-RU"/>
        </w:rPr>
      </w:pPr>
    </w:p>
    <w:p w:rsidR="00E03E3E" w:rsidRPr="006E6983" w:rsidRDefault="006E6983">
      <w:pPr>
        <w:rPr>
          <w:color w:val="auto"/>
        </w:rPr>
      </w:pPr>
      <w:r w:rsidRPr="006E6983">
        <w:rPr>
          <w:b/>
          <w:color w:val="auto"/>
        </w:rPr>
        <w:t>1.</w:t>
      </w:r>
      <w:r w:rsidRPr="006E6983">
        <w:rPr>
          <w:b/>
          <w:color w:val="auto"/>
        </w:rPr>
        <w:tab/>
        <w:t>Предмет договора</w:t>
      </w:r>
    </w:p>
    <w:p w:rsidR="00E03E3E" w:rsidRPr="006E6983" w:rsidRDefault="006E6983" w:rsidP="006E6983">
      <w:pPr>
        <w:pStyle w:val="a"/>
        <w:ind w:left="709"/>
        <w:jc w:val="both"/>
        <w:rPr>
          <w:color w:val="auto"/>
          <w:lang w:val="ru-RU"/>
        </w:rPr>
      </w:pPr>
      <w:r w:rsidRPr="006E6983">
        <w:rPr>
          <w:color w:val="auto"/>
          <w:lang w:val="ru-RU"/>
        </w:rPr>
        <w:t>Продавец обязуется передать в собственность Покупателя, а Покупатель обязуется принять и оплатить на условиях нас</w:t>
      </w:r>
      <w:r w:rsidRPr="006E6983">
        <w:rPr>
          <w:color w:val="auto"/>
          <w:lang w:val="ru-RU"/>
        </w:rPr>
        <w:t xml:space="preserve">тоящего договора следующее имущество: автомобиль легковой седан МАЗДА 323, 2001 г.в., </w:t>
      </w:r>
      <w:r w:rsidRPr="006E6983">
        <w:rPr>
          <w:color w:val="auto"/>
        </w:rPr>
        <w:t>VIN</w:t>
      </w:r>
      <w:r w:rsidRPr="006E6983">
        <w:rPr>
          <w:color w:val="auto"/>
          <w:lang w:val="ru-RU"/>
        </w:rPr>
        <w:t xml:space="preserve"> </w:t>
      </w:r>
      <w:r w:rsidRPr="006E6983">
        <w:rPr>
          <w:color w:val="auto"/>
        </w:rPr>
        <w:t>JM</w:t>
      </w:r>
      <w:r w:rsidRPr="006E6983">
        <w:rPr>
          <w:color w:val="auto"/>
          <w:lang w:val="ru-RU"/>
        </w:rPr>
        <w:t>6</w:t>
      </w:r>
      <w:r w:rsidRPr="006E6983">
        <w:rPr>
          <w:color w:val="auto"/>
        </w:rPr>
        <w:t>BJ</w:t>
      </w:r>
      <w:r w:rsidRPr="006E6983">
        <w:rPr>
          <w:color w:val="auto"/>
          <w:lang w:val="ru-RU"/>
        </w:rPr>
        <w:t>10</w:t>
      </w:r>
      <w:r w:rsidRPr="006E6983">
        <w:rPr>
          <w:color w:val="auto"/>
        </w:rPr>
        <w:t>M</w:t>
      </w:r>
      <w:r w:rsidRPr="006E6983">
        <w:rPr>
          <w:color w:val="auto"/>
          <w:lang w:val="ru-RU"/>
        </w:rPr>
        <w:t xml:space="preserve">200203236, № кузова </w:t>
      </w:r>
      <w:r w:rsidRPr="006E6983">
        <w:rPr>
          <w:color w:val="auto"/>
        </w:rPr>
        <w:t>JM</w:t>
      </w:r>
      <w:r w:rsidRPr="006E6983">
        <w:rPr>
          <w:color w:val="auto"/>
          <w:lang w:val="ru-RU"/>
        </w:rPr>
        <w:t>6</w:t>
      </w:r>
      <w:r w:rsidRPr="006E6983">
        <w:rPr>
          <w:color w:val="auto"/>
        </w:rPr>
        <w:t>BJ</w:t>
      </w:r>
      <w:r w:rsidRPr="006E6983">
        <w:rPr>
          <w:color w:val="auto"/>
          <w:lang w:val="ru-RU"/>
        </w:rPr>
        <w:t>10</w:t>
      </w:r>
      <w:r w:rsidRPr="006E6983">
        <w:rPr>
          <w:color w:val="auto"/>
        </w:rPr>
        <w:t>M</w:t>
      </w:r>
      <w:r w:rsidRPr="006E6983">
        <w:rPr>
          <w:color w:val="auto"/>
          <w:lang w:val="ru-RU"/>
        </w:rPr>
        <w:t>200203236, ГРЗ Р647АЕ154, цвет синий золотистый, принадлежащий Ляшенко Данилу Николаевичу, являющийся совместно нажитым имуществом</w:t>
      </w:r>
      <w:r w:rsidRPr="006E6983">
        <w:rPr>
          <w:color w:val="auto"/>
          <w:lang w:val="ru-RU"/>
        </w:rPr>
        <w:t xml:space="preserve"> супругов.</w:t>
      </w:r>
    </w:p>
    <w:p w:rsidR="00E03E3E" w:rsidRPr="006E6983" w:rsidRDefault="006E6983" w:rsidP="006E6983">
      <w:pPr>
        <w:pStyle w:val="a"/>
        <w:ind w:left="709"/>
        <w:jc w:val="both"/>
        <w:rPr>
          <w:color w:val="auto"/>
        </w:rPr>
      </w:pPr>
      <w:r w:rsidRPr="006E6983">
        <w:rPr>
          <w:color w:val="auto"/>
          <w:lang w:val="ru-RU"/>
        </w:rPr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</w:t>
      </w:r>
      <w:bookmarkStart w:id="0" w:name="_GoBack"/>
      <w:r w:rsidRPr="006E6983">
        <w:rPr>
          <w:color w:val="auto"/>
          <w:lang w:val="ru-RU"/>
        </w:rPr>
        <w:t>осмот</w:t>
      </w:r>
      <w:bookmarkEnd w:id="0"/>
      <w:r w:rsidRPr="006E6983">
        <w:rPr>
          <w:color w:val="auto"/>
          <w:lang w:val="ru-RU"/>
        </w:rPr>
        <w:t>рено-одобре</w:t>
      </w:r>
      <w:r w:rsidRPr="006E6983">
        <w:rPr>
          <w:color w:val="auto"/>
          <w:lang w:val="ru-RU"/>
        </w:rPr>
        <w:t xml:space="preserve">но». </w:t>
      </w:r>
      <w:r w:rsidRPr="006E6983">
        <w:rPr>
          <w:color w:val="auto"/>
        </w:rPr>
        <w:t>Финансовый управляющий не несет ответственности за качество продаваемого имущества.</w:t>
      </w:r>
    </w:p>
    <w:p w:rsidR="00E03E3E" w:rsidRPr="006E6983" w:rsidRDefault="006E6983" w:rsidP="006E6983">
      <w:pPr>
        <w:pStyle w:val="a"/>
        <w:ind w:left="709"/>
        <w:jc w:val="both"/>
        <w:rPr>
          <w:color w:val="auto"/>
          <w:lang w:val="ru-RU"/>
        </w:rPr>
      </w:pPr>
      <w:r w:rsidRPr="006E6983">
        <w:rPr>
          <w:color w:val="auto"/>
          <w:lang w:val="ru-RU"/>
        </w:rPr>
        <w:t>Продажа имущества производится в рамках Решения Арбитражного суда Арбитражного суда Новосибирской области от 21.05.2025 г. по делу № А45-12624/2025 и на основании Прот</w:t>
      </w:r>
      <w:r w:rsidRPr="006E6983">
        <w:rPr>
          <w:color w:val="auto"/>
          <w:lang w:val="ru-RU"/>
        </w:rPr>
        <w:t>окола о результатах проведения торгов в форме аукциона по лоту № 1.</w:t>
      </w:r>
    </w:p>
    <w:p w:rsidR="00E03E3E" w:rsidRPr="006E6983" w:rsidRDefault="00E03E3E">
      <w:pPr>
        <w:rPr>
          <w:color w:val="auto"/>
          <w:lang w:val="ru-RU"/>
        </w:rPr>
      </w:pPr>
    </w:p>
    <w:p w:rsidR="00E03E3E" w:rsidRPr="006E6983" w:rsidRDefault="006E6983">
      <w:pPr>
        <w:rPr>
          <w:color w:val="auto"/>
        </w:rPr>
      </w:pPr>
      <w:r w:rsidRPr="006E6983">
        <w:rPr>
          <w:b/>
          <w:color w:val="auto"/>
        </w:rPr>
        <w:t>2.</w:t>
      </w:r>
      <w:r w:rsidRPr="006E6983">
        <w:rPr>
          <w:b/>
          <w:color w:val="auto"/>
        </w:rPr>
        <w:tab/>
        <w:t>Цена и расчеты по договору</w:t>
      </w:r>
    </w:p>
    <w:p w:rsidR="00E03E3E" w:rsidRPr="006E6983" w:rsidRDefault="006E6983">
      <w:pPr>
        <w:pStyle w:val="a"/>
        <w:ind w:left="709"/>
        <w:rPr>
          <w:color w:val="auto"/>
          <w:lang w:val="ru-RU"/>
        </w:rPr>
      </w:pPr>
      <w:r w:rsidRPr="006E6983">
        <w:rPr>
          <w:color w:val="auto"/>
          <w:lang w:val="ru-RU"/>
        </w:rPr>
        <w:t>Цена Имущества, указанного в п. 1.1 настоящего Договора, составляет __________________</w:t>
      </w:r>
      <w:proofErr w:type="gramStart"/>
      <w:r w:rsidRPr="006E6983">
        <w:rPr>
          <w:color w:val="auto"/>
          <w:lang w:val="ru-RU"/>
        </w:rPr>
        <w:t>_(</w:t>
      </w:r>
      <w:proofErr w:type="gramEnd"/>
      <w:r w:rsidRPr="006E6983">
        <w:rPr>
          <w:color w:val="auto"/>
          <w:lang w:val="ru-RU"/>
        </w:rPr>
        <w:t xml:space="preserve">_________________________________________________________) рублей 00 </w:t>
      </w:r>
      <w:r w:rsidRPr="006E6983">
        <w:rPr>
          <w:color w:val="auto"/>
          <w:lang w:val="ru-RU"/>
        </w:rPr>
        <w:t>копеек (НДС не облагается).</w:t>
      </w:r>
    </w:p>
    <w:p w:rsidR="00E03E3E" w:rsidRPr="006E6983" w:rsidRDefault="006E6983" w:rsidP="006E6983">
      <w:pPr>
        <w:pStyle w:val="a"/>
        <w:ind w:left="709"/>
        <w:jc w:val="both"/>
        <w:rPr>
          <w:color w:val="auto"/>
          <w:lang w:val="ru-RU"/>
        </w:rPr>
      </w:pPr>
      <w:r w:rsidRPr="006E6983">
        <w:rPr>
          <w:color w:val="auto"/>
          <w:lang w:val="ru-RU"/>
        </w:rPr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E03E3E" w:rsidRPr="006E6983" w:rsidRDefault="00E03E3E">
      <w:pPr>
        <w:rPr>
          <w:color w:val="auto"/>
          <w:lang w:val="ru-RU"/>
        </w:rPr>
      </w:pPr>
    </w:p>
    <w:p w:rsidR="00E03E3E" w:rsidRPr="006E6983" w:rsidRDefault="006E6983">
      <w:pPr>
        <w:rPr>
          <w:color w:val="auto"/>
          <w:lang w:val="ru-RU"/>
        </w:rPr>
      </w:pPr>
      <w:r w:rsidRPr="006E6983">
        <w:rPr>
          <w:b/>
          <w:color w:val="auto"/>
          <w:lang w:val="ru-RU"/>
        </w:rPr>
        <w:t>3.</w:t>
      </w:r>
      <w:r w:rsidRPr="006E6983">
        <w:rPr>
          <w:b/>
          <w:color w:val="auto"/>
          <w:lang w:val="ru-RU"/>
        </w:rPr>
        <w:tab/>
        <w:t>Порядок приема-пе</w:t>
      </w:r>
      <w:r w:rsidRPr="006E6983">
        <w:rPr>
          <w:b/>
          <w:color w:val="auto"/>
          <w:lang w:val="ru-RU"/>
        </w:rPr>
        <w:t>редачи имущества и переход права собственности</w:t>
      </w:r>
    </w:p>
    <w:p w:rsidR="00E03E3E" w:rsidRPr="006E6983" w:rsidRDefault="006E6983" w:rsidP="006E6983">
      <w:pPr>
        <w:pStyle w:val="a"/>
        <w:ind w:left="709"/>
        <w:jc w:val="both"/>
        <w:rPr>
          <w:color w:val="auto"/>
          <w:lang w:val="ru-RU"/>
        </w:rPr>
      </w:pPr>
      <w:r w:rsidRPr="006E6983">
        <w:rPr>
          <w:color w:val="auto"/>
          <w:lang w:val="ru-RU"/>
        </w:rPr>
        <w:t>Продавец обязан в срок 5 дней с момента полной оплаты имущества передать его Покупателю по Акту приема-передачи.</w:t>
      </w:r>
    </w:p>
    <w:p w:rsidR="00E03E3E" w:rsidRPr="006E6983" w:rsidRDefault="006E6983" w:rsidP="006E6983">
      <w:pPr>
        <w:pStyle w:val="a"/>
        <w:ind w:left="709"/>
        <w:jc w:val="both"/>
        <w:rPr>
          <w:color w:val="auto"/>
          <w:lang w:val="ru-RU"/>
        </w:rPr>
      </w:pPr>
      <w:r w:rsidRPr="006E6983">
        <w:rPr>
          <w:color w:val="auto"/>
          <w:lang w:val="ru-RU"/>
        </w:rPr>
        <w:t>Покупатель обязан в срок 5 дней с момента полной оплаты имущества принять его по Акту приема-пер</w:t>
      </w:r>
      <w:r w:rsidRPr="006E6983">
        <w:rPr>
          <w:color w:val="auto"/>
          <w:lang w:val="ru-RU"/>
        </w:rPr>
        <w:t>едачи.</w:t>
      </w:r>
    </w:p>
    <w:p w:rsidR="00E03E3E" w:rsidRPr="006E6983" w:rsidRDefault="006E6983" w:rsidP="006E6983">
      <w:pPr>
        <w:pStyle w:val="a"/>
        <w:ind w:left="709"/>
        <w:jc w:val="both"/>
        <w:rPr>
          <w:color w:val="auto"/>
          <w:lang w:val="ru-RU"/>
        </w:rPr>
      </w:pPr>
      <w:r w:rsidRPr="006E6983">
        <w:rPr>
          <w:color w:val="auto"/>
          <w:lang w:val="ru-RU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E03E3E" w:rsidRPr="006E6983" w:rsidRDefault="006E6983" w:rsidP="006E6983">
      <w:pPr>
        <w:pStyle w:val="a"/>
        <w:ind w:left="709"/>
        <w:jc w:val="both"/>
        <w:rPr>
          <w:color w:val="auto"/>
          <w:lang w:val="ru-RU"/>
        </w:rPr>
      </w:pPr>
      <w:r w:rsidRPr="006E6983">
        <w:rPr>
          <w:color w:val="auto"/>
          <w:lang w:val="ru-RU"/>
        </w:rPr>
        <w:t>Акт приема-передачи имущества подписывается уполномоченными пр</w:t>
      </w:r>
      <w:r w:rsidRPr="006E6983">
        <w:rPr>
          <w:color w:val="auto"/>
          <w:lang w:val="ru-RU"/>
        </w:rPr>
        <w:t>едставителями сторон и является неотъемлемой частью настоящего Договора.</w:t>
      </w:r>
    </w:p>
    <w:p w:rsidR="00E03E3E" w:rsidRPr="006E6983" w:rsidRDefault="006E6983" w:rsidP="006E6983">
      <w:pPr>
        <w:pStyle w:val="a"/>
        <w:ind w:left="709"/>
        <w:jc w:val="both"/>
        <w:rPr>
          <w:color w:val="auto"/>
          <w:lang w:val="ru-RU"/>
        </w:rPr>
      </w:pPr>
      <w:r w:rsidRPr="006E6983">
        <w:rPr>
          <w:color w:val="auto"/>
          <w:lang w:val="ru-RU"/>
        </w:rPr>
        <w:t>Право собственности на Имущество переходит к Покупателю после полной его оплаты.</w:t>
      </w:r>
    </w:p>
    <w:p w:rsidR="00E03E3E" w:rsidRPr="006E6983" w:rsidRDefault="00E03E3E">
      <w:pPr>
        <w:rPr>
          <w:color w:val="auto"/>
          <w:lang w:val="ru-RU"/>
        </w:rPr>
      </w:pPr>
    </w:p>
    <w:p w:rsidR="00E03E3E" w:rsidRPr="006E6983" w:rsidRDefault="006E6983">
      <w:pPr>
        <w:rPr>
          <w:color w:val="auto"/>
          <w:lang w:val="ru-RU"/>
        </w:rPr>
      </w:pPr>
      <w:r w:rsidRPr="006E6983">
        <w:rPr>
          <w:b/>
          <w:color w:val="auto"/>
          <w:lang w:val="ru-RU"/>
        </w:rPr>
        <w:t>4.</w:t>
      </w:r>
      <w:r w:rsidRPr="006E6983">
        <w:rPr>
          <w:b/>
          <w:color w:val="auto"/>
          <w:lang w:val="ru-RU"/>
        </w:rPr>
        <w:tab/>
        <w:t>Ответственность сторон и порядок разрешения споров</w:t>
      </w:r>
    </w:p>
    <w:p w:rsidR="00E03E3E" w:rsidRPr="006E6983" w:rsidRDefault="006E6983" w:rsidP="006E6983">
      <w:pPr>
        <w:pStyle w:val="a"/>
        <w:ind w:left="709"/>
        <w:jc w:val="both"/>
        <w:rPr>
          <w:color w:val="auto"/>
          <w:lang w:val="ru-RU"/>
        </w:rPr>
      </w:pPr>
      <w:r w:rsidRPr="006E6983">
        <w:rPr>
          <w:color w:val="auto"/>
          <w:lang w:val="ru-RU"/>
        </w:rPr>
        <w:t>В случае неисполнения Сторонами обязательств, у</w:t>
      </w:r>
      <w:r w:rsidRPr="006E6983">
        <w:rPr>
          <w:color w:val="auto"/>
          <w:lang w:val="ru-RU"/>
        </w:rPr>
        <w:t>становленных настоящим договором, Стороны несут ответственность в соответствии с действующим законодательством.</w:t>
      </w:r>
    </w:p>
    <w:p w:rsidR="00E03E3E" w:rsidRPr="006E6983" w:rsidRDefault="006E6983" w:rsidP="006E6983">
      <w:pPr>
        <w:pStyle w:val="a"/>
        <w:ind w:left="709"/>
        <w:jc w:val="both"/>
        <w:rPr>
          <w:color w:val="auto"/>
        </w:rPr>
      </w:pPr>
      <w:r w:rsidRPr="006E6983">
        <w:rPr>
          <w:color w:val="auto"/>
        </w:rPr>
        <w:t>Имущество возврату не подлежит.</w:t>
      </w:r>
    </w:p>
    <w:p w:rsidR="00E03E3E" w:rsidRPr="006E6983" w:rsidRDefault="006E6983" w:rsidP="006E6983">
      <w:pPr>
        <w:pStyle w:val="a"/>
        <w:ind w:left="709"/>
        <w:jc w:val="both"/>
        <w:rPr>
          <w:color w:val="auto"/>
          <w:lang w:val="ru-RU"/>
        </w:rPr>
      </w:pPr>
      <w:r w:rsidRPr="006E6983">
        <w:rPr>
          <w:color w:val="auto"/>
          <w:lang w:val="ru-RU"/>
        </w:rPr>
        <w:t>Все споры и (или) разногласия, возникающие у Сторон из настоящего договора, разрешаются в Арбитражном суде Новос</w:t>
      </w:r>
      <w:r w:rsidRPr="006E6983">
        <w:rPr>
          <w:color w:val="auto"/>
          <w:lang w:val="ru-RU"/>
        </w:rPr>
        <w:t>ибирской области.</w:t>
      </w:r>
    </w:p>
    <w:p w:rsidR="00E03E3E" w:rsidRPr="006E6983" w:rsidRDefault="00E03E3E">
      <w:pPr>
        <w:rPr>
          <w:color w:val="auto"/>
          <w:lang w:val="ru-RU"/>
        </w:rPr>
      </w:pPr>
    </w:p>
    <w:p w:rsidR="00E03E3E" w:rsidRPr="006E6983" w:rsidRDefault="006E6983">
      <w:pPr>
        <w:rPr>
          <w:color w:val="auto"/>
        </w:rPr>
      </w:pPr>
      <w:r w:rsidRPr="006E6983">
        <w:rPr>
          <w:b/>
          <w:color w:val="auto"/>
        </w:rPr>
        <w:t>5.</w:t>
      </w:r>
      <w:r w:rsidRPr="006E6983">
        <w:rPr>
          <w:b/>
          <w:color w:val="auto"/>
        </w:rPr>
        <w:tab/>
        <w:t>Заключительные положения</w:t>
      </w:r>
    </w:p>
    <w:p w:rsidR="00E03E3E" w:rsidRPr="006E6983" w:rsidRDefault="006E6983" w:rsidP="006E6983">
      <w:pPr>
        <w:pStyle w:val="a"/>
        <w:ind w:left="709"/>
        <w:jc w:val="both"/>
        <w:rPr>
          <w:color w:val="auto"/>
          <w:lang w:val="ru-RU"/>
        </w:rPr>
      </w:pPr>
      <w:r w:rsidRPr="006E6983">
        <w:rPr>
          <w:color w:val="auto"/>
          <w:lang w:val="ru-RU"/>
        </w:rPr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E03E3E" w:rsidRPr="006E6983" w:rsidRDefault="006E6983" w:rsidP="006E6983">
      <w:pPr>
        <w:pStyle w:val="a"/>
        <w:ind w:left="709"/>
        <w:jc w:val="both"/>
        <w:rPr>
          <w:color w:val="auto"/>
        </w:rPr>
      </w:pPr>
      <w:r w:rsidRPr="006E6983">
        <w:rPr>
          <w:color w:val="auto"/>
          <w:lang w:val="ru-RU"/>
        </w:rPr>
        <w:t xml:space="preserve">Договор может быть расторгнут Продавцом в </w:t>
      </w:r>
      <w:r w:rsidRPr="006E6983">
        <w:rPr>
          <w:color w:val="auto"/>
          <w:lang w:val="ru-RU"/>
        </w:rPr>
        <w:t xml:space="preserve">одностороннем порядке в случае нарушения Покупателем п. 2.2. </w:t>
      </w:r>
      <w:r w:rsidRPr="006E6983">
        <w:rPr>
          <w:color w:val="auto"/>
        </w:rPr>
        <w:t>Договора.</w:t>
      </w:r>
    </w:p>
    <w:p w:rsidR="00E03E3E" w:rsidRPr="006E6983" w:rsidRDefault="006E6983" w:rsidP="006E6983">
      <w:pPr>
        <w:pStyle w:val="a"/>
        <w:ind w:left="709"/>
        <w:jc w:val="both"/>
        <w:rPr>
          <w:color w:val="auto"/>
          <w:lang w:val="ru-RU"/>
        </w:rPr>
      </w:pPr>
      <w:r w:rsidRPr="006E6983">
        <w:rPr>
          <w:color w:val="auto"/>
          <w:lang w:val="ru-RU"/>
        </w:rPr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</w:t>
      </w:r>
      <w:r w:rsidRPr="006E6983">
        <w:rPr>
          <w:color w:val="auto"/>
          <w:lang w:val="ru-RU"/>
        </w:rPr>
        <w:t xml:space="preserve"> и скреплены печатью.</w:t>
      </w:r>
    </w:p>
    <w:p w:rsidR="00E03E3E" w:rsidRPr="006E6983" w:rsidRDefault="006E6983" w:rsidP="006E6983">
      <w:pPr>
        <w:pStyle w:val="a"/>
        <w:ind w:left="709"/>
        <w:jc w:val="both"/>
        <w:rPr>
          <w:color w:val="auto"/>
          <w:lang w:val="ru-RU"/>
        </w:rPr>
      </w:pPr>
      <w:r w:rsidRPr="006E6983">
        <w:rPr>
          <w:color w:val="auto"/>
          <w:lang w:val="ru-RU"/>
        </w:rPr>
        <w:t>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</w:t>
      </w:r>
      <w:r w:rsidRPr="006E6983">
        <w:rPr>
          <w:color w:val="auto"/>
          <w:lang w:val="ru-RU"/>
        </w:rPr>
        <w:t>а крайне невыгодных для себя условиях.</w:t>
      </w:r>
    </w:p>
    <w:p w:rsidR="00E03E3E" w:rsidRPr="006E6983" w:rsidRDefault="006E6983" w:rsidP="006E6983">
      <w:pPr>
        <w:pStyle w:val="a"/>
        <w:ind w:left="709"/>
        <w:jc w:val="both"/>
        <w:rPr>
          <w:color w:val="auto"/>
          <w:lang w:val="ru-RU"/>
        </w:rPr>
      </w:pPr>
      <w:r w:rsidRPr="006E6983">
        <w:rPr>
          <w:color w:val="auto"/>
          <w:lang w:val="ru-RU"/>
        </w:rPr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E03E3E" w:rsidRPr="006E6983" w:rsidRDefault="006E6983" w:rsidP="006E6983">
      <w:pPr>
        <w:pStyle w:val="a"/>
        <w:ind w:left="709"/>
        <w:jc w:val="both"/>
        <w:rPr>
          <w:color w:val="auto"/>
          <w:lang w:val="ru-RU"/>
        </w:rPr>
      </w:pPr>
      <w:r w:rsidRPr="006E6983">
        <w:rPr>
          <w:color w:val="auto"/>
          <w:lang w:val="ru-RU"/>
        </w:rPr>
        <w:t>Настоящий договор составлен в двух подлинны</w:t>
      </w:r>
      <w:r w:rsidRPr="006E6983">
        <w:rPr>
          <w:color w:val="auto"/>
          <w:lang w:val="ru-RU"/>
        </w:rPr>
        <w:t>х идентичных экземплярах, имеющих равную юридическую силу, по одному экземпляру для каждой из Сторон.</w:t>
      </w:r>
    </w:p>
    <w:p w:rsidR="00E03E3E" w:rsidRPr="006E6983" w:rsidRDefault="00E03E3E">
      <w:pPr>
        <w:rPr>
          <w:color w:val="auto"/>
          <w:lang w:val="ru-RU"/>
        </w:rPr>
      </w:pPr>
    </w:p>
    <w:p w:rsidR="00E03E3E" w:rsidRPr="006E6983" w:rsidRDefault="00E03E3E">
      <w:pPr>
        <w:rPr>
          <w:color w:val="auto"/>
          <w:lang w:val="ru-RU"/>
        </w:rPr>
      </w:pPr>
    </w:p>
    <w:p w:rsidR="00E03E3E" w:rsidRPr="006E6983" w:rsidRDefault="006E6983">
      <w:pPr>
        <w:rPr>
          <w:color w:val="auto"/>
        </w:rPr>
      </w:pPr>
      <w:r w:rsidRPr="006E6983">
        <w:rPr>
          <w:b/>
          <w:color w:val="auto"/>
        </w:rPr>
        <w:t>Подписи Сторон:</w:t>
      </w:r>
    </w:p>
    <w:p w:rsidR="00E03E3E" w:rsidRPr="006E6983" w:rsidRDefault="00E03E3E">
      <w:pPr>
        <w:rPr>
          <w:color w:val="auto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5"/>
      </w:tblGrid>
      <w:tr w:rsidR="006E6983" w:rsidRPr="006E6983">
        <w:tc>
          <w:tcPr>
            <w:tcW w:w="4844" w:type="dxa"/>
          </w:tcPr>
          <w:p w:rsidR="00E03E3E" w:rsidRPr="006E6983" w:rsidRDefault="006E6983">
            <w:pPr>
              <w:spacing w:after="80"/>
              <w:rPr>
                <w:color w:val="auto"/>
              </w:rPr>
            </w:pPr>
            <w:r w:rsidRPr="006E6983">
              <w:rPr>
                <w:color w:val="auto"/>
              </w:rPr>
              <w:t>ПРОДАВЕЦ:</w:t>
            </w:r>
          </w:p>
        </w:tc>
        <w:tc>
          <w:tcPr>
            <w:tcW w:w="4844" w:type="dxa"/>
          </w:tcPr>
          <w:p w:rsidR="00E03E3E" w:rsidRPr="006E6983" w:rsidRDefault="006E6983">
            <w:pPr>
              <w:spacing w:after="80"/>
              <w:rPr>
                <w:color w:val="auto"/>
              </w:rPr>
            </w:pPr>
            <w:r w:rsidRPr="006E6983">
              <w:rPr>
                <w:color w:val="auto"/>
              </w:rPr>
              <w:t>ПОКУПАТЕЛЬ:</w:t>
            </w:r>
          </w:p>
        </w:tc>
      </w:tr>
      <w:tr w:rsidR="006E6983" w:rsidRPr="006E6983">
        <w:tc>
          <w:tcPr>
            <w:tcW w:w="4844" w:type="dxa"/>
          </w:tcPr>
          <w:p w:rsidR="00E03E3E" w:rsidRPr="006E6983" w:rsidRDefault="006E6983">
            <w:pPr>
              <w:spacing w:after="80"/>
              <w:rPr>
                <w:color w:val="auto"/>
              </w:rPr>
            </w:pPr>
            <w:proofErr w:type="spellStart"/>
            <w:r w:rsidRPr="006E6983">
              <w:rPr>
                <w:color w:val="auto"/>
              </w:rPr>
              <w:t>Финансовый</w:t>
            </w:r>
            <w:proofErr w:type="spellEnd"/>
            <w:r w:rsidRPr="006E6983">
              <w:rPr>
                <w:color w:val="auto"/>
              </w:rPr>
              <w:t xml:space="preserve"> </w:t>
            </w:r>
            <w:proofErr w:type="spellStart"/>
            <w:r w:rsidRPr="006E6983">
              <w:rPr>
                <w:color w:val="auto"/>
              </w:rPr>
              <w:t>управляющий</w:t>
            </w:r>
            <w:proofErr w:type="spellEnd"/>
          </w:p>
        </w:tc>
        <w:tc>
          <w:tcPr>
            <w:tcW w:w="4844" w:type="dxa"/>
          </w:tcPr>
          <w:p w:rsidR="00E03E3E" w:rsidRPr="006E6983" w:rsidRDefault="00E03E3E">
            <w:pPr>
              <w:spacing w:after="80"/>
              <w:rPr>
                <w:color w:val="auto"/>
              </w:rPr>
            </w:pPr>
          </w:p>
        </w:tc>
      </w:tr>
      <w:tr w:rsidR="006E6983" w:rsidRPr="006E6983">
        <w:tc>
          <w:tcPr>
            <w:tcW w:w="4844" w:type="dxa"/>
          </w:tcPr>
          <w:p w:rsidR="00E03E3E" w:rsidRPr="006E6983" w:rsidRDefault="006E6983">
            <w:pPr>
              <w:spacing w:after="80"/>
              <w:rPr>
                <w:color w:val="auto"/>
              </w:rPr>
            </w:pPr>
            <w:proofErr w:type="spellStart"/>
            <w:r w:rsidRPr="006E6983">
              <w:rPr>
                <w:color w:val="auto"/>
              </w:rPr>
              <w:t>Кубрак</w:t>
            </w:r>
            <w:proofErr w:type="spellEnd"/>
            <w:r w:rsidRPr="006E6983">
              <w:rPr>
                <w:color w:val="auto"/>
              </w:rPr>
              <w:t xml:space="preserve"> </w:t>
            </w:r>
            <w:proofErr w:type="spellStart"/>
            <w:r w:rsidRPr="006E6983">
              <w:rPr>
                <w:color w:val="auto"/>
              </w:rPr>
              <w:t>Екатерина</w:t>
            </w:r>
            <w:proofErr w:type="spellEnd"/>
            <w:r w:rsidRPr="006E6983">
              <w:rPr>
                <w:color w:val="auto"/>
              </w:rPr>
              <w:t xml:space="preserve"> </w:t>
            </w:r>
            <w:proofErr w:type="spellStart"/>
            <w:r w:rsidRPr="006E6983">
              <w:rPr>
                <w:color w:val="auto"/>
              </w:rPr>
              <w:t>Александровна</w:t>
            </w:r>
            <w:proofErr w:type="spellEnd"/>
          </w:p>
        </w:tc>
        <w:tc>
          <w:tcPr>
            <w:tcW w:w="4844" w:type="dxa"/>
          </w:tcPr>
          <w:p w:rsidR="00E03E3E" w:rsidRPr="006E6983" w:rsidRDefault="00E03E3E">
            <w:pPr>
              <w:spacing w:after="80"/>
              <w:rPr>
                <w:color w:val="auto"/>
              </w:rPr>
            </w:pPr>
          </w:p>
        </w:tc>
      </w:tr>
      <w:tr w:rsidR="006E6983" w:rsidRPr="006E6983">
        <w:tc>
          <w:tcPr>
            <w:tcW w:w="4844" w:type="dxa"/>
          </w:tcPr>
          <w:p w:rsidR="00E03E3E" w:rsidRPr="006E6983" w:rsidRDefault="006E6983">
            <w:pPr>
              <w:spacing w:after="80"/>
              <w:rPr>
                <w:color w:val="auto"/>
              </w:rPr>
            </w:pPr>
            <w:r w:rsidRPr="006E6983">
              <w:rPr>
                <w:color w:val="auto"/>
              </w:rPr>
              <w:t>___________________________</w:t>
            </w:r>
          </w:p>
        </w:tc>
        <w:tc>
          <w:tcPr>
            <w:tcW w:w="4844" w:type="dxa"/>
          </w:tcPr>
          <w:p w:rsidR="00E03E3E" w:rsidRPr="006E6983" w:rsidRDefault="006E6983">
            <w:pPr>
              <w:spacing w:after="80"/>
              <w:rPr>
                <w:color w:val="auto"/>
              </w:rPr>
            </w:pPr>
            <w:r w:rsidRPr="006E6983">
              <w:rPr>
                <w:color w:val="auto"/>
              </w:rPr>
              <w:t>__________________________</w:t>
            </w:r>
            <w:r w:rsidRPr="006E6983">
              <w:rPr>
                <w:color w:val="auto"/>
              </w:rPr>
              <w:t>_</w:t>
            </w:r>
          </w:p>
        </w:tc>
      </w:tr>
    </w:tbl>
    <w:p w:rsidR="00E03E3E" w:rsidRPr="006E6983" w:rsidRDefault="00E03E3E">
      <w:pPr>
        <w:rPr>
          <w:color w:val="auto"/>
        </w:rPr>
      </w:pPr>
    </w:p>
    <w:sectPr w:rsidR="00E03E3E" w:rsidRPr="006E69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E6983"/>
    <w:rsid w:val="00AA1D8D"/>
    <w:rsid w:val="00B47730"/>
    <w:rsid w:val="00CB0664"/>
    <w:rsid w:val="00E03E3E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48DC1417-FF8D-48A3-87FC-4B373D098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Times New Roman" w:hAnsi="Times New Roman"/>
      <w:color w:val="990000"/>
      <w:sz w:val="20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Заголовок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014736F-BA8C-48D2-827C-6E305DE80B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687</Words>
  <Characters>3916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4594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market_1</cp:lastModifiedBy>
  <cp:revision>3</cp:revision>
  <dcterms:created xsi:type="dcterms:W3CDTF">2013-12-23T23:15:00Z</dcterms:created>
  <dcterms:modified xsi:type="dcterms:W3CDTF">2026-07-08T10:10:00Z</dcterms:modified>
  <cp:category/>
</cp:coreProperties>
</file>