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="004B50A0" w:rsidRDefault="004B50A0">
      <w:pPr>
        <w:keepNext/>
        <w:jc w:val="both"/>
        <w:rPr>
          <w:sz w:val="24"/>
          <w:szCs w:val="24"/>
        </w:rPr>
      </w:pPr>
    </w:p>
    <w:p w:rsidR="004B50A0" w:rsidRDefault="00AD4771">
      <w:pPr>
        <w:pStyle w:val="af1"/>
        <w:shd w:val="clear" w:color="auto" w:fill="FFFFFF"/>
        <w:jc w:val="center"/>
        <w:rPr>
          <w:rFonts w:ascii="Verdana" w:hAnsi="Verdana" w:cs="Verdana"/>
          <w:color w:val="000000"/>
          <w:sz w:val="17"/>
          <w:szCs w:val="17"/>
        </w:rPr>
      </w:pPr>
      <w:r>
        <w:rPr>
          <w:rStyle w:val="a6"/>
          <w:color w:val="000000"/>
          <w:sz w:val="33"/>
          <w:szCs w:val="33"/>
        </w:rPr>
        <w:t xml:space="preserve">        Договор о задатке № ________</w:t>
      </w:r>
    </w:p>
    <w:p w:rsidR="004B50A0" w:rsidRDefault="00AD4771">
      <w:pPr>
        <w:pStyle w:val="af1"/>
        <w:shd w:val="clear" w:color="auto" w:fill="FFFFFF"/>
        <w:jc w:val="right"/>
        <w:rPr>
          <w:rFonts w:ascii="Verdana" w:hAnsi="Verdana" w:cs="Verdana"/>
          <w:color w:val="000000"/>
          <w:sz w:val="17"/>
          <w:szCs w:val="17"/>
        </w:rPr>
      </w:pPr>
      <w:r>
        <w:rPr>
          <w:rFonts w:ascii="Verdana" w:hAnsi="Verdana" w:cs="Verdana"/>
          <w:color w:val="000000"/>
          <w:sz w:val="17"/>
          <w:szCs w:val="17"/>
        </w:rPr>
        <w:t> </w:t>
      </w:r>
    </w:p>
    <w:p w:rsidR="004B50A0" w:rsidRDefault="00AD4771">
      <w:pPr>
        <w:pStyle w:val="af1"/>
        <w:shd w:val="clear" w:color="auto" w:fill="FFFFFF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г.Казань                                                                                                                       «____»____________20__г                                                                                                                            </w:t>
      </w:r>
    </w:p>
    <w:p w:rsidR="004B50A0" w:rsidRDefault="00AD4771">
      <w:pPr>
        <w:pStyle w:val="af1"/>
        <w:shd w:val="clear" w:color="auto" w:fill="FFFFFF"/>
        <w:ind w:firstLine="142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 xml:space="preserve">     ООО «Электронная торговая площадка», именуемое в дальнейшем «Оператор» в лице директора </w:t>
      </w:r>
      <w:proofErr w:type="spellStart"/>
      <w:r>
        <w:rPr>
          <w:color w:val="000000"/>
          <w:sz w:val="21"/>
          <w:szCs w:val="21"/>
        </w:rPr>
        <w:t>Думпе</w:t>
      </w:r>
      <w:proofErr w:type="spellEnd"/>
      <w:r>
        <w:rPr>
          <w:color w:val="000000"/>
          <w:sz w:val="21"/>
          <w:szCs w:val="21"/>
        </w:rPr>
        <w:t xml:space="preserve"> Марины Викторовны, действующего на основании Устава, с одной стороны, и претендент на участие в электронных торгах__________________________________,  в лице____________________________, действующего(-ей) на основании ______________________________________________ , именуемое (-</w:t>
      </w:r>
      <w:proofErr w:type="spellStart"/>
      <w:r>
        <w:rPr>
          <w:color w:val="000000"/>
          <w:sz w:val="21"/>
          <w:szCs w:val="21"/>
        </w:rPr>
        <w:t>ый</w:t>
      </w:r>
      <w:proofErr w:type="spellEnd"/>
      <w:r>
        <w:rPr>
          <w:color w:val="000000"/>
          <w:sz w:val="21"/>
          <w:szCs w:val="21"/>
        </w:rPr>
        <w:t>) в дальнейшем «Заявитель», с другой стороны, заключили настоящий Договор о задатке (далее «Договор») о нижеследующем:</w:t>
      </w:r>
    </w:p>
    <w:p w:rsidR="004B50A0" w:rsidRDefault="00AD4771">
      <w:pPr>
        <w:pStyle w:val="af1"/>
        <w:shd w:val="clear" w:color="auto" w:fill="FFFFFF"/>
        <w:ind w:left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rStyle w:val="a6"/>
          <w:color w:val="000000"/>
          <w:sz w:val="21"/>
          <w:szCs w:val="21"/>
        </w:rPr>
        <w:t>1. Предмет Договора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1.1. Предметом   Договора   является   внесение   Заявителем   задатка   (далее   -   Задаток)   для   участия   в   электронных      торгах: код торгов_________________ по  продаже лота № ______________ (в дальнейшем именуемое «имущество»), проводимых на электронной площадке «</w:t>
      </w:r>
      <w:proofErr w:type="spellStart"/>
      <w:r>
        <w:rPr>
          <w:color w:val="000000"/>
          <w:sz w:val="21"/>
          <w:szCs w:val="21"/>
        </w:rPr>
        <w:t>АРБбитЛот</w:t>
      </w:r>
      <w:proofErr w:type="spellEnd"/>
      <w:r>
        <w:rPr>
          <w:color w:val="000000"/>
          <w:sz w:val="21"/>
          <w:szCs w:val="21"/>
        </w:rPr>
        <w:t>» по адресу https://torgi.arbbitlot.ru в сети Интернет (далее по тексту – ЭТП), в соответствии с Регламентом электронной площадки «</w:t>
      </w:r>
      <w:proofErr w:type="spellStart"/>
      <w:r>
        <w:rPr>
          <w:color w:val="000000"/>
          <w:sz w:val="21"/>
          <w:szCs w:val="21"/>
        </w:rPr>
        <w:t>АРБбитЛот</w:t>
      </w:r>
      <w:proofErr w:type="spellEnd"/>
      <w:r>
        <w:rPr>
          <w:color w:val="000000"/>
          <w:sz w:val="21"/>
          <w:szCs w:val="21"/>
        </w:rPr>
        <w:t>» и Приказом Министерства экономического развития Российской Федерации от  23 июля 2015 г. №495. Размер задатка указан в сообщении о торгах, опубликованном в официальном издании.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1.2. Условия настоящего договора определены Оператором в стандартной форме, размещаемой на сайте https://torgi.arbbitlot.ru в сети Интернет,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1.3. 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1.4. Заявитель не вправе изменять условия настоящего договора.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rStyle w:val="a6"/>
          <w:color w:val="000000"/>
          <w:sz w:val="21"/>
          <w:szCs w:val="21"/>
        </w:rPr>
        <w:t>2. Порядок и сроки расчетов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2.1. Заявитель должен перечислить задаток на расчетный счет оператора ЭТП в следующем порядке: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2.2. Заявитель обязуется перечислить Задаток в следующий срок:</w:t>
      </w:r>
    </w:p>
    <w:p w:rsidR="004B50A0" w:rsidRDefault="00AD4771">
      <w:pPr>
        <w:numPr>
          <w:ilvl w:val="0"/>
          <w:numId w:val="3"/>
        </w:numPr>
        <w:shd w:val="clear" w:color="auto" w:fill="FFFFFF"/>
        <w:suppressAutoHyphens w:val="0"/>
        <w:ind w:left="0"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 xml:space="preserve">для участия в аукционе или конкурсе - </w:t>
      </w:r>
      <w:proofErr w:type="gramStart"/>
      <w:r>
        <w:rPr>
          <w:color w:val="000000"/>
          <w:sz w:val="21"/>
          <w:szCs w:val="21"/>
        </w:rPr>
        <w:t>в срок</w:t>
      </w:r>
      <w:proofErr w:type="gramEnd"/>
      <w:r>
        <w:rPr>
          <w:color w:val="000000"/>
          <w:sz w:val="21"/>
          <w:szCs w:val="21"/>
        </w:rPr>
        <w:t xml:space="preserve"> установленный в соответствии с сообщением о торгах,</w:t>
      </w:r>
    </w:p>
    <w:p w:rsidR="004B50A0" w:rsidRDefault="00AD4771">
      <w:pPr>
        <w:numPr>
          <w:ilvl w:val="0"/>
          <w:numId w:val="3"/>
        </w:numPr>
        <w:shd w:val="clear" w:color="auto" w:fill="FFFFFF"/>
        <w:suppressAutoHyphens w:val="0"/>
        <w:ind w:left="0"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для участия в торгах, проводимых посредством публичного предложения - не позднее последнего дня периода действия цены (определенного периода проведения торгов), в котором подана заявка на участие в торгах.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 xml:space="preserve">2.3. Обязанность Заявителя по перечислению Задатка считается исполненной в момент зачисления денежных средств на расчетный счет оператора ЭТП по следующим реквизитам: номинальный счет № </w:t>
      </w:r>
      <w:proofErr w:type="gramStart"/>
      <w:r>
        <w:rPr>
          <w:color w:val="000000"/>
          <w:sz w:val="21"/>
          <w:szCs w:val="21"/>
        </w:rPr>
        <w:t>40702810412020574079 ,</w:t>
      </w:r>
      <w:proofErr w:type="gramEnd"/>
      <w:r>
        <w:rPr>
          <w:color w:val="000000"/>
          <w:sz w:val="21"/>
          <w:szCs w:val="21"/>
        </w:rPr>
        <w:t xml:space="preserve"> открытый в филиале «Корпоративный» ПАО «Совкомбанк» в </w:t>
      </w:r>
      <w:proofErr w:type="gramStart"/>
      <w:r>
        <w:rPr>
          <w:color w:val="000000"/>
          <w:sz w:val="21"/>
          <w:szCs w:val="21"/>
        </w:rPr>
        <w:t>г.Казани,БИК</w:t>
      </w:r>
      <w:proofErr w:type="gramEnd"/>
      <w:r>
        <w:rPr>
          <w:color w:val="000000"/>
          <w:sz w:val="21"/>
          <w:szCs w:val="21"/>
        </w:rPr>
        <w:t>044525360.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2.4. При перечислении задатка в назначении платежа необходимо указать: «Внесение задатка за участие в торгах №___ (код (номер) торгов), номер лота и наименование должника».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2.5. Сумма задатка возвращается Оператором Заявителю, не являющемуся победителем торгов, при наличии у Оператора банковских реквизитов, необходимых для возврата денежных средств, в течение 5 рабочих дней со дня подписания протокола о результатах торгов в случаях:</w:t>
      </w:r>
    </w:p>
    <w:p w:rsidR="004B50A0" w:rsidRDefault="00AD4771">
      <w:pPr>
        <w:numPr>
          <w:ilvl w:val="0"/>
          <w:numId w:val="1"/>
        </w:numPr>
        <w:shd w:val="clear" w:color="auto" w:fill="FFFFFF"/>
        <w:suppressAutoHyphens w:val="0"/>
        <w:ind w:left="0"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отзыва заявки на участие в торгах до окончания срока приема заявок;</w:t>
      </w:r>
    </w:p>
    <w:p w:rsidR="004B50A0" w:rsidRDefault="00AD4771">
      <w:pPr>
        <w:numPr>
          <w:ilvl w:val="0"/>
          <w:numId w:val="1"/>
        </w:numPr>
        <w:shd w:val="clear" w:color="auto" w:fill="FFFFFF"/>
        <w:suppressAutoHyphens w:val="0"/>
        <w:ind w:left="0"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принятия решения Организатором торгов об отказе в допуске Заявителя к участию в торгах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Оператор возвращает задаток проигравшему участнику торгов только на основании заявления Организатора торгов (по форме Приложения № 2 к соглашению о предоставлении счета для перечисления задатков) после подписания протокола о результатах проведения торгов. Срок направления Организатором торгов заявления на возврат задатка- не позднее следующего рабочего дня после подписания протокола о результатах проведения торгов, порядок направления- на электронную почту Оператора </w:t>
      </w:r>
      <w:r>
        <w:rPr>
          <w:color w:val="333333"/>
          <w:sz w:val="21"/>
          <w:szCs w:val="21"/>
          <w:shd w:val="clear" w:color="auto" w:fill="FFFFFF"/>
        </w:rPr>
        <w:t>Ploshadka-torgi@yandex.ru</w:t>
      </w:r>
      <w:r>
        <w:rPr>
          <w:color w:val="000000"/>
          <w:sz w:val="21"/>
          <w:szCs w:val="21"/>
        </w:rPr>
        <w:t>. Оператор не отвечает за нарушение установленных настоящим договором сроков возврата задатка, в случае несвоевременного предоставления Организатором заявления на возврат задатков на электронный адрес Оператора.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2.6. Сумма Задатка не возвращается Заявителю в следующих случаях:</w:t>
      </w:r>
    </w:p>
    <w:p w:rsidR="004B50A0" w:rsidRDefault="00AD4771">
      <w:pPr>
        <w:numPr>
          <w:ilvl w:val="0"/>
          <w:numId w:val="2"/>
        </w:numPr>
        <w:shd w:val="clear" w:color="auto" w:fill="FFFFFF"/>
        <w:suppressAutoHyphens w:val="0"/>
        <w:ind w:left="0"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lastRenderedPageBreak/>
        <w:t>победы Заявителя на торгах и дальнейшего не заключения им договора купли-продажи с арбитражным управляющим в течение срока, установленного Федеральным законом №127-ФЗ от 26.10.2002 г. «О несостоятельности (банкротстве)»;</w:t>
      </w:r>
    </w:p>
    <w:p w:rsidR="004B50A0" w:rsidRDefault="00AD4771">
      <w:pPr>
        <w:numPr>
          <w:ilvl w:val="0"/>
          <w:numId w:val="2"/>
        </w:numPr>
        <w:shd w:val="clear" w:color="auto" w:fill="FFFFFF"/>
        <w:suppressAutoHyphens w:val="0"/>
        <w:ind w:left="0"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в случае не перечисления денежных средств в оплату лота в установленные договором купли-продажи сроки;</w:t>
      </w:r>
    </w:p>
    <w:p w:rsidR="004B50A0" w:rsidRDefault="00AD4771">
      <w:pPr>
        <w:numPr>
          <w:ilvl w:val="0"/>
          <w:numId w:val="2"/>
        </w:numPr>
        <w:shd w:val="clear" w:color="auto" w:fill="FFFFFF"/>
        <w:suppressAutoHyphens w:val="0"/>
        <w:ind w:left="0"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2.7.В случае если в ходе проведения торгов (на любом этапе торгов) такие торги будут приостановлены решением уполномоченных государственных органов (ФАС, суд), никакие операции с суммами, заблокированными в качестве задатков, в период приостановки таких торгов не осуществляются.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2.8. В случае не поступления суммы задатка в полном размере и/или в установленный срок, а также в случае, если Заявитель, при перечислении задатка, не указал сведения перечисленные, в п.2.4. настоящего Договора, обязательства Заявителя по внесению задатка считаются невыполненными. В этом случае Организатор торгов вправе не допустить Заявителя к участию в торгах.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2.9. 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rFonts w:ascii="Verdana" w:hAnsi="Verdana" w:cs="Verdana"/>
          <w:color w:val="000000"/>
          <w:sz w:val="17"/>
          <w:szCs w:val="17"/>
        </w:rPr>
        <w:t> 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rStyle w:val="a6"/>
          <w:color w:val="000000"/>
          <w:sz w:val="21"/>
          <w:szCs w:val="21"/>
        </w:rPr>
        <w:t>3. Прочие условия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3.1. 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 xml:space="preserve">3.2. 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https://torgi.arbbitlot.ru и в сообщении </w:t>
      </w:r>
      <w:proofErr w:type="gramStart"/>
      <w:r>
        <w:rPr>
          <w:color w:val="000000"/>
          <w:sz w:val="21"/>
          <w:szCs w:val="21"/>
        </w:rPr>
        <w:t>о торгах</w:t>
      </w:r>
      <w:proofErr w:type="gramEnd"/>
      <w:r>
        <w:rPr>
          <w:color w:val="000000"/>
          <w:sz w:val="21"/>
          <w:szCs w:val="21"/>
        </w:rPr>
        <w:t xml:space="preserve"> опубликованном в соответствии с требованиями Федерального закона от 26.10.2002г. № 127-ФЗ "О несостоятельности (банкротстве)".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3.3. Заявитель обязан незамедлительно информировать Организатора торгов об изменении своих банковских реквизитов.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 если Заявитель не полностью заполнил сведения о себе или указал недостоверные сведения в п. 3.9. договора, а Организатор торгов своевременно не предоставил заявление на возврат задатков по форме Приложения № 2 на электронный адрес Оператора: </w:t>
      </w:r>
      <w:r>
        <w:rPr>
          <w:color w:val="333333"/>
          <w:sz w:val="21"/>
          <w:szCs w:val="21"/>
          <w:shd w:val="clear" w:color="auto" w:fill="FFFFFF"/>
        </w:rPr>
        <w:t>Ploshadka-torgi@yandex.ru</w:t>
      </w:r>
      <w:r>
        <w:rPr>
          <w:color w:val="000000"/>
          <w:sz w:val="21"/>
          <w:szCs w:val="21"/>
        </w:rPr>
        <w:t>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3.4. 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 Федеральном законе от 27.07.2006  № 152-ФЗ, а также на передачу такой информации третьим лицам, в случаях,  не противоречащих с действующим законодательством РФ. Настоящее согласие действует бессрочно. Заявитель подтверждает, что ознакомлен с положениями Федерального закона от 27.07.2006г. №152-ФЗ «О персональных данных», права и обязанности в области защиты персональных данных ему известны.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3.5. По всем вопросам, не указанным в Договоре, стороны руководствуются законодательством Российской Федерации.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3.6. 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Республики Татарстан. Настоящий Договор составлен в электронной форме, подписан электронной подписью, и размещен в открытом доступе на сайте электронной площадки «</w:t>
      </w:r>
      <w:proofErr w:type="spellStart"/>
      <w:r>
        <w:rPr>
          <w:color w:val="000000"/>
          <w:sz w:val="21"/>
          <w:szCs w:val="21"/>
        </w:rPr>
        <w:t>АРБбитЛот</w:t>
      </w:r>
      <w:proofErr w:type="spellEnd"/>
      <w:r>
        <w:rPr>
          <w:color w:val="000000"/>
          <w:sz w:val="21"/>
          <w:szCs w:val="21"/>
        </w:rPr>
        <w:t>» (https://torgi.arbbitlot.ru).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3.7. 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почтовой связи или электронной почты (</w:t>
      </w:r>
      <w:proofErr w:type="spellStart"/>
      <w:r>
        <w:rPr>
          <w:color w:val="000000"/>
          <w:sz w:val="21"/>
          <w:szCs w:val="21"/>
        </w:rPr>
        <w:t>e-mail</w:t>
      </w:r>
      <w:proofErr w:type="spellEnd"/>
      <w:r>
        <w:rPr>
          <w:color w:val="000000"/>
          <w:sz w:val="21"/>
          <w:szCs w:val="21"/>
        </w:rPr>
        <w:t>). При этом передаваемые документы должны быть подписаны сторонами или их уполномоченными представителями и скреплены печатью, а используемый способ связи должен позволять достоверно установить, что документ исходит от стороны по договору.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3.8. 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3.9. 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</w:pPr>
      <w:r>
        <w:lastRenderedPageBreak/>
        <w:t> </w:t>
      </w:r>
    </w:p>
    <w:tbl>
      <w:tblPr>
        <w:tblW w:w="9531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88"/>
        <w:gridCol w:w="4243"/>
      </w:tblGrid>
      <w:tr w:rsidR="004B50A0">
        <w:trPr>
          <w:trHeight w:hRule="exact" w:val="6805"/>
        </w:trPr>
        <w:tc>
          <w:tcPr>
            <w:tcW w:w="5288" w:type="dxa"/>
          </w:tcPr>
          <w:p w:rsidR="004B50A0" w:rsidRDefault="00AD4771">
            <w:pPr>
              <w:pStyle w:val="tableparagraph"/>
              <w:spacing w:line="183" w:lineRule="exact"/>
              <w:ind w:left="200"/>
              <w:jc w:val="both"/>
            </w:pPr>
            <w:r>
              <w:rPr>
                <w:rStyle w:val="a6"/>
                <w:bCs w:val="0"/>
                <w:sz w:val="18"/>
                <w:szCs w:val="22"/>
              </w:rPr>
              <w:t>Заявитель:</w:t>
            </w:r>
          </w:p>
          <w:p w:rsidR="004B50A0" w:rsidRDefault="00AD4771">
            <w:pPr>
              <w:pStyle w:val="tableparagraph"/>
              <w:spacing w:line="183" w:lineRule="exact"/>
              <w:ind w:left="200"/>
              <w:jc w:val="both"/>
              <w:rPr>
                <w:sz w:val="18"/>
                <w:szCs w:val="22"/>
              </w:rPr>
            </w:pPr>
            <w:r>
              <w:rPr>
                <w:rStyle w:val="a6"/>
                <w:bCs w:val="0"/>
                <w:sz w:val="18"/>
                <w:szCs w:val="22"/>
              </w:rPr>
              <w:t>___________________________________________________</w:t>
            </w:r>
          </w:p>
          <w:p w:rsidR="004B50A0" w:rsidRDefault="00AD4771">
            <w:pPr>
              <w:pStyle w:val="tableparagraph"/>
              <w:spacing w:before="9" w:after="0"/>
              <w:ind w:left="200" w:right="745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(наименование юридического лица /ФИО) Юридический адрес/Адрес регистрации гражданина:</w:t>
            </w:r>
          </w:p>
          <w:p w:rsidR="004B50A0" w:rsidRDefault="00AD4771">
            <w:pPr>
              <w:pStyle w:val="tableparagraph"/>
              <w:spacing w:before="9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 </w:t>
            </w:r>
          </w:p>
          <w:p w:rsidR="004B50A0" w:rsidRDefault="00AD4771">
            <w:pPr>
              <w:pStyle w:val="tableparagraph"/>
              <w:tabs>
                <w:tab w:val="left" w:pos="4799"/>
                <w:tab w:val="left" w:pos="4830"/>
              </w:tabs>
              <w:spacing w:before="9" w:after="0"/>
              <w:ind w:left="200" w:right="451"/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Почтовый</w:t>
            </w:r>
            <w:r>
              <w:rPr>
                <w:spacing w:val="-5"/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 xml:space="preserve">адрес: </w:t>
            </w: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 xml:space="preserve"> ИНН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 xml:space="preserve"> ОГРН/ОГРНИП</w:t>
            </w: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  <w:u w:val="single"/>
              </w:rPr>
              <w:tab/>
            </w:r>
          </w:p>
          <w:p w:rsidR="004B50A0" w:rsidRDefault="00AD4771">
            <w:pPr>
              <w:pStyle w:val="tableparagraph"/>
              <w:spacing w:before="0" w:after="0" w:line="218" w:lineRule="exact"/>
              <w:ind w:left="1688" w:right="745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(для юридического лица и ИП)</w:t>
            </w:r>
          </w:p>
          <w:p w:rsidR="004B50A0" w:rsidRDefault="00AD4771">
            <w:pPr>
              <w:pStyle w:val="tableparagraph"/>
              <w:spacing w:before="11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 </w:t>
            </w:r>
          </w:p>
          <w:p w:rsidR="004B50A0" w:rsidRDefault="00AD4771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 w:after="0"/>
              <w:ind w:left="200" w:right="514"/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Паспортные</w:t>
            </w:r>
            <w:r>
              <w:rPr>
                <w:spacing w:val="-3"/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данные:</w:t>
            </w:r>
            <w:r>
              <w:rPr>
                <w:spacing w:val="-1"/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серия</w:t>
            </w: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>№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 xml:space="preserve"> Выдан: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 xml:space="preserve"> Дата</w:t>
            </w:r>
            <w:r>
              <w:rPr>
                <w:spacing w:val="-1"/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выдачи</w:t>
            </w: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>код</w:t>
            </w:r>
            <w:r>
              <w:rPr>
                <w:spacing w:val="-1"/>
                <w:sz w:val="18"/>
                <w:szCs w:val="22"/>
              </w:rPr>
              <w:t xml:space="preserve"> </w:t>
            </w:r>
            <w:proofErr w:type="spellStart"/>
            <w:r>
              <w:rPr>
                <w:rStyle w:val="spelle"/>
                <w:sz w:val="18"/>
                <w:szCs w:val="22"/>
              </w:rPr>
              <w:t>подр</w:t>
            </w:r>
            <w:proofErr w:type="spellEnd"/>
            <w:r>
              <w:rPr>
                <w:sz w:val="18"/>
                <w:szCs w:val="22"/>
              </w:rPr>
              <w:t>.</w:t>
            </w: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</w:p>
          <w:p w:rsidR="004B50A0" w:rsidRDefault="00AD4771">
            <w:pPr>
              <w:pStyle w:val="tableparagraph"/>
              <w:spacing w:before="2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 </w:t>
            </w:r>
          </w:p>
          <w:p w:rsidR="004B50A0" w:rsidRDefault="00AD4771">
            <w:pPr>
              <w:pStyle w:val="tableparagraph"/>
              <w:spacing w:line="219" w:lineRule="exact"/>
              <w:ind w:left="200"/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Реквизиты для возврата задатка:</w:t>
            </w:r>
          </w:p>
          <w:p w:rsidR="004B50A0" w:rsidRDefault="00AD4771">
            <w:pPr>
              <w:pStyle w:val="tableparagraph"/>
              <w:tabs>
                <w:tab w:val="left" w:pos="4708"/>
                <w:tab w:val="left" w:pos="4751"/>
              </w:tabs>
              <w:spacing w:before="0" w:after="0"/>
              <w:ind w:left="200" w:right="528"/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Получатель: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 xml:space="preserve"> ИНН</w:t>
            </w:r>
            <w:r>
              <w:rPr>
                <w:spacing w:val="-4"/>
                <w:sz w:val="18"/>
                <w:szCs w:val="22"/>
              </w:rPr>
              <w:t xml:space="preserve"> </w:t>
            </w:r>
            <w:proofErr w:type="gramStart"/>
            <w:r>
              <w:rPr>
                <w:rStyle w:val="grame"/>
                <w:sz w:val="18"/>
                <w:szCs w:val="22"/>
              </w:rPr>
              <w:t xml:space="preserve">получателя </w:t>
            </w:r>
            <w:r>
              <w:rPr>
                <w:rStyle w:val="grame"/>
                <w:sz w:val="18"/>
                <w:szCs w:val="22"/>
                <w:u w:val="single"/>
              </w:rPr>
              <w:t xml:space="preserve"> </w:t>
            </w:r>
            <w:r>
              <w:rPr>
                <w:rStyle w:val="grame"/>
                <w:sz w:val="18"/>
                <w:szCs w:val="22"/>
                <w:u w:val="single"/>
              </w:rPr>
              <w:tab/>
            </w:r>
            <w:proofErr w:type="gramEnd"/>
            <w:r>
              <w:rPr>
                <w:rStyle w:val="grame"/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 xml:space="preserve"> р/с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 xml:space="preserve"> в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 xml:space="preserve"> к/с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 xml:space="preserve"> БИК </w:t>
            </w: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</w:p>
          <w:p w:rsidR="004B50A0" w:rsidRDefault="00AD4771">
            <w:pPr>
              <w:pStyle w:val="tableparagraph"/>
              <w:tabs>
                <w:tab w:val="left" w:pos="4699"/>
              </w:tabs>
              <w:spacing w:line="218" w:lineRule="exact"/>
              <w:ind w:left="200"/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Назначение</w:t>
            </w:r>
            <w:r>
              <w:rPr>
                <w:spacing w:val="-5"/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 xml:space="preserve">платежа: </w:t>
            </w: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</w:p>
          <w:p w:rsidR="004B50A0" w:rsidRDefault="00AD4771">
            <w:pPr>
              <w:pStyle w:val="tableparagraph"/>
              <w:spacing w:before="2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 </w:t>
            </w:r>
          </w:p>
          <w:p w:rsidR="004B50A0" w:rsidRDefault="00AD4771">
            <w:pPr>
              <w:pStyle w:val="tableparagraph"/>
              <w:tabs>
                <w:tab w:val="left" w:pos="4583"/>
              </w:tabs>
              <w:spacing w:line="219" w:lineRule="exact"/>
              <w:ind w:left="200"/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Тел.: </w:t>
            </w:r>
            <w:r>
              <w:rPr>
                <w:sz w:val="18"/>
                <w:szCs w:val="22"/>
                <w:u w:val="single" w:color="323232"/>
              </w:rPr>
              <w:t xml:space="preserve"> </w:t>
            </w:r>
            <w:r>
              <w:rPr>
                <w:sz w:val="18"/>
                <w:szCs w:val="22"/>
                <w:u w:val="single" w:color="323232"/>
              </w:rPr>
              <w:tab/>
            </w:r>
          </w:p>
          <w:p w:rsidR="004B50A0" w:rsidRDefault="00AD4771">
            <w:pPr>
              <w:pStyle w:val="tableparagraph"/>
              <w:tabs>
                <w:tab w:val="left" w:pos="4523"/>
              </w:tabs>
              <w:spacing w:line="219" w:lineRule="exact"/>
              <w:ind w:left="200"/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Эл. почта:</w:t>
            </w:r>
            <w:r>
              <w:rPr>
                <w:spacing w:val="-1"/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</w:p>
          <w:p w:rsidR="004B50A0" w:rsidRDefault="00AD4771">
            <w:pPr>
              <w:pStyle w:val="tableparagrap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 </w:t>
            </w:r>
          </w:p>
          <w:p w:rsidR="004B50A0" w:rsidRDefault="00AD4771">
            <w:pPr>
              <w:pStyle w:val="tableparagrap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 </w:t>
            </w:r>
          </w:p>
          <w:p w:rsidR="004B50A0" w:rsidRDefault="00AD4771">
            <w:pPr>
              <w:pStyle w:val="tableparagraph"/>
              <w:spacing w:before="11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 </w:t>
            </w:r>
          </w:p>
          <w:p w:rsidR="004B50A0" w:rsidRDefault="00AD4771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spacing w:before="0" w:after="0"/>
              <w:ind w:left="975" w:right="745" w:hanging="776"/>
            </w:pP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>/</w:t>
            </w: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>/ подпись</w:t>
            </w:r>
            <w:r>
              <w:rPr>
                <w:sz w:val="18"/>
                <w:szCs w:val="22"/>
              </w:rPr>
              <w:tab/>
            </w:r>
            <w:r>
              <w:rPr>
                <w:sz w:val="18"/>
                <w:szCs w:val="22"/>
              </w:rPr>
              <w:tab/>
              <w:t>расшифровка</w:t>
            </w:r>
            <w:r>
              <w:rPr>
                <w:spacing w:val="-6"/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подписи</w:t>
            </w:r>
          </w:p>
          <w:p w:rsidR="004B50A0" w:rsidRDefault="00AD4771">
            <w:pPr>
              <w:pStyle w:val="tableparagraph"/>
              <w:spacing w:line="218" w:lineRule="exact"/>
              <w:ind w:left="200"/>
              <w:jc w:val="both"/>
            </w:pPr>
            <w:proofErr w:type="spellStart"/>
            <w:r>
              <w:rPr>
                <w:rStyle w:val="spelle"/>
                <w:sz w:val="18"/>
                <w:szCs w:val="22"/>
              </w:rPr>
              <w:t>м.п</w:t>
            </w:r>
            <w:proofErr w:type="spellEnd"/>
            <w:r>
              <w:rPr>
                <w:sz w:val="18"/>
                <w:szCs w:val="22"/>
              </w:rPr>
              <w:t>.</w:t>
            </w:r>
          </w:p>
        </w:tc>
        <w:tc>
          <w:tcPr>
            <w:tcW w:w="4243" w:type="dxa"/>
          </w:tcPr>
          <w:p w:rsidR="004B50A0" w:rsidRDefault="00AD4771">
            <w:pPr>
              <w:pStyle w:val="tableparagraph"/>
              <w:spacing w:before="0" w:after="0" w:line="183" w:lineRule="exact"/>
              <w:ind w:left="493" w:right="305"/>
              <w:rPr>
                <w:sz w:val="18"/>
                <w:szCs w:val="22"/>
              </w:rPr>
            </w:pPr>
            <w:r>
              <w:rPr>
                <w:rStyle w:val="a6"/>
                <w:bCs w:val="0"/>
                <w:sz w:val="18"/>
                <w:szCs w:val="22"/>
              </w:rPr>
              <w:t>Оператор:</w:t>
            </w:r>
          </w:p>
          <w:p w:rsidR="004B50A0" w:rsidRDefault="00AD4771">
            <w:pPr>
              <w:pStyle w:val="af1"/>
              <w:shd w:val="clear" w:color="auto" w:fill="FFFFFF"/>
              <w:rPr>
                <w:rFonts w:ascii="Verdana" w:hAnsi="Verdana" w:cs="Verdana"/>
                <w:color w:val="333333"/>
                <w:sz w:val="17"/>
                <w:szCs w:val="17"/>
              </w:rPr>
            </w:pPr>
            <w:r>
              <w:rPr>
                <w:color w:val="333333"/>
                <w:sz w:val="21"/>
                <w:szCs w:val="21"/>
              </w:rPr>
              <w:t>ООО «Электронная торговая площадка», ИНН  1655269981</w:t>
            </w:r>
          </w:p>
          <w:p w:rsidR="004B50A0" w:rsidRDefault="00AD4771">
            <w:pPr>
              <w:pStyle w:val="af1"/>
              <w:shd w:val="clear" w:color="auto" w:fill="FFFFFF"/>
              <w:rPr>
                <w:rFonts w:ascii="Verdana" w:hAnsi="Verdana" w:cs="Verdana"/>
                <w:color w:val="333333"/>
                <w:sz w:val="17"/>
                <w:szCs w:val="17"/>
              </w:rPr>
            </w:pPr>
            <w:r>
              <w:rPr>
                <w:color w:val="333333"/>
                <w:sz w:val="21"/>
                <w:szCs w:val="21"/>
              </w:rPr>
              <w:t>ОГРН 1131690035124,  КПП 165501001</w:t>
            </w:r>
          </w:p>
          <w:p w:rsidR="004B50A0" w:rsidRDefault="00AD4771">
            <w:pPr>
              <w:pStyle w:val="af1"/>
              <w:shd w:val="clear" w:color="auto" w:fill="FFFFFF"/>
              <w:rPr>
                <w:rFonts w:ascii="Verdana" w:hAnsi="Verdana" w:cs="Verdana"/>
                <w:color w:val="333333"/>
                <w:sz w:val="17"/>
                <w:szCs w:val="17"/>
              </w:rPr>
            </w:pPr>
            <w:r>
              <w:rPr>
                <w:color w:val="333333"/>
                <w:sz w:val="21"/>
                <w:szCs w:val="21"/>
              </w:rPr>
              <w:t>Номинальный счет (для задатков) 40702810412020574079  в филиал «Корпоративный» ПАО «Совкомбанк»</w:t>
            </w:r>
          </w:p>
          <w:p w:rsidR="004B50A0" w:rsidRDefault="00AD4771">
            <w:pPr>
              <w:pStyle w:val="af1"/>
              <w:shd w:val="clear" w:color="auto" w:fill="FFFFFF"/>
              <w:rPr>
                <w:rFonts w:ascii="Verdana" w:hAnsi="Verdana" w:cs="Verdana"/>
                <w:color w:val="333333"/>
                <w:sz w:val="17"/>
                <w:szCs w:val="17"/>
              </w:rPr>
            </w:pPr>
            <w:r>
              <w:rPr>
                <w:color w:val="333333"/>
                <w:sz w:val="21"/>
                <w:szCs w:val="21"/>
              </w:rPr>
              <w:t>БИК 044525360</w:t>
            </w:r>
          </w:p>
          <w:p w:rsidR="004B50A0" w:rsidRDefault="00AD4771">
            <w:pPr>
              <w:pStyle w:val="af1"/>
              <w:shd w:val="clear" w:color="auto" w:fill="FFFFFF"/>
              <w:rPr>
                <w:rFonts w:ascii="Verdana" w:hAnsi="Verdana" w:cs="Verdana"/>
                <w:color w:val="333333"/>
                <w:sz w:val="17"/>
                <w:szCs w:val="17"/>
              </w:rPr>
            </w:pPr>
            <w:r>
              <w:rPr>
                <w:color w:val="333333"/>
                <w:sz w:val="21"/>
                <w:szCs w:val="21"/>
              </w:rPr>
              <w:t>к/с 30101810445250000360</w:t>
            </w:r>
          </w:p>
          <w:p w:rsidR="004B50A0" w:rsidRDefault="00AD4771">
            <w:pPr>
              <w:pStyle w:val="af1"/>
              <w:shd w:val="clear" w:color="auto" w:fill="FFFFFF"/>
              <w:rPr>
                <w:rFonts w:ascii="Verdana" w:hAnsi="Verdana" w:cs="Verdana"/>
                <w:color w:val="333333"/>
                <w:sz w:val="17"/>
                <w:szCs w:val="17"/>
              </w:rPr>
            </w:pPr>
            <w:r>
              <w:rPr>
                <w:rFonts w:ascii="Verdana" w:hAnsi="Verdana" w:cs="Verdana"/>
                <w:color w:val="333333"/>
                <w:sz w:val="17"/>
                <w:szCs w:val="17"/>
              </w:rPr>
              <w:t> </w:t>
            </w:r>
          </w:p>
          <w:p w:rsidR="004B50A0" w:rsidRDefault="00AD4771">
            <w:pPr>
              <w:pStyle w:val="af1"/>
              <w:shd w:val="clear" w:color="auto" w:fill="FFFFFF"/>
              <w:rPr>
                <w:rFonts w:ascii="Verdana" w:hAnsi="Verdana" w:cs="Verdana"/>
                <w:color w:val="333333"/>
                <w:sz w:val="17"/>
                <w:szCs w:val="17"/>
              </w:rPr>
            </w:pPr>
            <w:r>
              <w:rPr>
                <w:color w:val="333333"/>
                <w:sz w:val="21"/>
                <w:szCs w:val="21"/>
              </w:rPr>
              <w:t>Директор____________</w:t>
            </w:r>
            <w:proofErr w:type="spellStart"/>
            <w:r>
              <w:rPr>
                <w:color w:val="333333"/>
                <w:sz w:val="21"/>
                <w:szCs w:val="21"/>
              </w:rPr>
              <w:t>М.В.Думпе</w:t>
            </w:r>
            <w:proofErr w:type="spellEnd"/>
          </w:p>
          <w:p w:rsidR="004B50A0" w:rsidRDefault="004B50A0">
            <w:pPr>
              <w:pStyle w:val="tableparagraph"/>
              <w:tabs>
                <w:tab w:val="left" w:pos="2587"/>
              </w:tabs>
              <w:spacing w:before="0" w:after="0" w:line="440" w:lineRule="atLeast"/>
              <w:ind w:left="493" w:right="1168"/>
              <w:rPr>
                <w:rFonts w:ascii="Verdana" w:hAnsi="Verdana" w:cs="Verdana"/>
                <w:color w:val="333333"/>
                <w:sz w:val="18"/>
                <w:szCs w:val="22"/>
              </w:rPr>
            </w:pPr>
          </w:p>
        </w:tc>
      </w:tr>
    </w:tbl>
    <w:p w:rsidR="004B50A0" w:rsidRDefault="00AD4771">
      <w:pPr>
        <w:pStyle w:val="af1"/>
        <w:shd w:val="clear" w:color="auto" w:fill="FFFFFF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rFonts w:ascii="Verdana" w:hAnsi="Verdana" w:cs="Verdana"/>
          <w:color w:val="000000"/>
          <w:sz w:val="17"/>
          <w:szCs w:val="17"/>
        </w:rPr>
        <w:t> </w:t>
      </w:r>
    </w:p>
    <w:p w:rsidR="004B50A0" w:rsidRDefault="004B50A0">
      <w:pPr>
        <w:keepNext/>
        <w:jc w:val="both"/>
        <w:rPr>
          <w:rFonts w:ascii="Verdana" w:hAnsi="Verdana" w:cs="Verdana"/>
          <w:color w:val="000000"/>
          <w:sz w:val="24"/>
          <w:szCs w:val="24"/>
        </w:rPr>
      </w:pPr>
    </w:p>
    <w:p w:rsidR="004B50A0" w:rsidRDefault="004B50A0">
      <w:pPr>
        <w:keepNext/>
        <w:jc w:val="both"/>
        <w:rPr>
          <w:sz w:val="24"/>
          <w:szCs w:val="24"/>
        </w:rPr>
      </w:pPr>
    </w:p>
    <w:sectPr w:rsidR="004B50A0">
      <w:headerReference w:type="default" r:id="rId7"/>
      <w:pgSz w:w="11906" w:h="16838"/>
      <w:pgMar w:top="776" w:right="1134" w:bottom="1134" w:left="1134" w:header="72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E3365" w:rsidRDefault="002E3365">
      <w:r>
        <w:separator/>
      </w:r>
    </w:p>
  </w:endnote>
  <w:endnote w:type="continuationSeparator" w:id="0">
    <w:p w:rsidR="002E3365" w:rsidRDefault="002E3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E3365" w:rsidRDefault="002E3365">
      <w:r>
        <w:separator/>
      </w:r>
    </w:p>
  </w:footnote>
  <w:footnote w:type="continuationSeparator" w:id="0">
    <w:p w:rsidR="002E3365" w:rsidRDefault="002E3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50A0" w:rsidRDefault="00AD4771">
    <w:pPr>
      <w:pStyle w:val="ad"/>
      <w:jc w:val="right"/>
      <w:rPr>
        <w:b/>
      </w:rPr>
    </w:pPr>
    <w:r>
      <w:rPr>
        <w:b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45F9F"/>
    <w:multiLevelType w:val="multilevel"/>
    <w:tmpl w:val="5D88A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324E1F81"/>
    <w:multiLevelType w:val="multilevel"/>
    <w:tmpl w:val="8F9C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44605491"/>
    <w:multiLevelType w:val="multilevel"/>
    <w:tmpl w:val="06322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76974803"/>
    <w:multiLevelType w:val="multilevel"/>
    <w:tmpl w:val="AE104B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00061772">
    <w:abstractNumId w:val="1"/>
  </w:num>
  <w:num w:numId="2" w16cid:durableId="1737429981">
    <w:abstractNumId w:val="0"/>
  </w:num>
  <w:num w:numId="3" w16cid:durableId="529494366">
    <w:abstractNumId w:val="2"/>
  </w:num>
  <w:num w:numId="4" w16cid:durableId="11296653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50A0"/>
    <w:rsid w:val="000C179C"/>
    <w:rsid w:val="00114C39"/>
    <w:rsid w:val="002E3365"/>
    <w:rsid w:val="004B50A0"/>
    <w:rsid w:val="004B5514"/>
    <w:rsid w:val="00AD4771"/>
    <w:rsid w:val="00BA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1AF5B"/>
  <w15:docId w15:val="{FF81B412-BD8E-4173-A28D-2318744EC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 w:cs="Times New Roman"/>
      <w:sz w:val="20"/>
      <w:szCs w:val="20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sz w:val="20"/>
    </w:rPr>
  </w:style>
  <w:style w:type="character" w:customStyle="1" w:styleId="WW8Num1z1">
    <w:name w:val="WW8Num1z1"/>
    <w:qFormat/>
    <w:rPr>
      <w:rFonts w:ascii="Courier New" w:hAnsi="Courier New" w:cs="Courier New"/>
      <w:sz w:val="20"/>
    </w:rPr>
  </w:style>
  <w:style w:type="character" w:customStyle="1" w:styleId="WW8Num1z2">
    <w:name w:val="WW8Num1z2"/>
    <w:qFormat/>
    <w:rPr>
      <w:rFonts w:ascii="Wingdings" w:hAnsi="Wingdings" w:cs="Wingdings"/>
      <w:sz w:val="20"/>
    </w:rPr>
  </w:style>
  <w:style w:type="character" w:customStyle="1" w:styleId="WW8Num2z0">
    <w:name w:val="WW8Num2z0"/>
    <w:qFormat/>
    <w:rPr>
      <w:rFonts w:ascii="Symbol" w:hAnsi="Symbol" w:cs="Symbol"/>
      <w:sz w:val="20"/>
    </w:rPr>
  </w:style>
  <w:style w:type="character" w:customStyle="1" w:styleId="WW8Num2z1">
    <w:name w:val="WW8Num2z1"/>
    <w:qFormat/>
    <w:rPr>
      <w:rFonts w:ascii="Courier New" w:hAnsi="Courier New" w:cs="Courier New"/>
      <w:sz w:val="20"/>
    </w:rPr>
  </w:style>
  <w:style w:type="character" w:customStyle="1" w:styleId="WW8Num2z2">
    <w:name w:val="WW8Num2z2"/>
    <w:qFormat/>
    <w:rPr>
      <w:rFonts w:ascii="Wingdings" w:hAnsi="Wingdings" w:cs="Wingdings"/>
      <w:sz w:val="20"/>
    </w:rPr>
  </w:style>
  <w:style w:type="character" w:customStyle="1" w:styleId="WW8Num3z0">
    <w:name w:val="WW8Num3z0"/>
    <w:qFormat/>
    <w:rPr>
      <w:rFonts w:ascii="Symbol" w:hAnsi="Symbol" w:cs="Symbol"/>
      <w:sz w:val="20"/>
    </w:rPr>
  </w:style>
  <w:style w:type="character" w:customStyle="1" w:styleId="WW8Num3z1">
    <w:name w:val="WW8Num3z1"/>
    <w:qFormat/>
    <w:rPr>
      <w:rFonts w:ascii="Courier New" w:hAnsi="Courier New" w:cs="Courier New"/>
      <w:sz w:val="20"/>
    </w:rPr>
  </w:style>
  <w:style w:type="character" w:customStyle="1" w:styleId="WW8Num3z2">
    <w:name w:val="WW8Num3z2"/>
    <w:qFormat/>
    <w:rPr>
      <w:rFonts w:ascii="Wingdings" w:hAnsi="Wingdings" w:cs="Wingdings"/>
      <w:sz w:val="20"/>
    </w:rPr>
  </w:style>
  <w:style w:type="character" w:customStyle="1" w:styleId="1">
    <w:name w:val="Основной шрифт абзаца1"/>
    <w:qFormat/>
  </w:style>
  <w:style w:type="character" w:customStyle="1" w:styleId="text">
    <w:name w:val="text"/>
    <w:basedOn w:val="1"/>
    <w:qFormat/>
  </w:style>
  <w:style w:type="character" w:customStyle="1" w:styleId="a3">
    <w:name w:val="Верхний колонтитул Знак"/>
    <w:basedOn w:val="1"/>
    <w:qFormat/>
  </w:style>
  <w:style w:type="character" w:customStyle="1" w:styleId="a4">
    <w:name w:val="Нижний колонтитул Знак"/>
    <w:basedOn w:val="1"/>
    <w:qFormat/>
  </w:style>
  <w:style w:type="character" w:styleId="a5">
    <w:name w:val="Hyperlink"/>
    <w:rPr>
      <w:color w:val="0563C1"/>
      <w:u w:val="single"/>
    </w:rPr>
  </w:style>
  <w:style w:type="character" w:customStyle="1" w:styleId="spelle">
    <w:name w:val="spelle"/>
    <w:qFormat/>
  </w:style>
  <w:style w:type="character" w:styleId="a6">
    <w:name w:val="Strong"/>
    <w:qFormat/>
    <w:rPr>
      <w:b/>
      <w:bCs/>
    </w:rPr>
  </w:style>
  <w:style w:type="character" w:customStyle="1" w:styleId="grame">
    <w:name w:val="grame"/>
    <w:qFormat/>
  </w:style>
  <w:style w:type="paragraph" w:customStyle="1" w:styleId="Heading">
    <w:name w:val="Heading"/>
    <w:basedOn w:val="a"/>
    <w:next w:val="a7"/>
    <w:qFormat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0">
    <w:name w:val="Указатель1"/>
    <w:basedOn w:val="a"/>
    <w:qFormat/>
    <w:pPr>
      <w:suppressLineNumbers/>
    </w:pPr>
    <w:rPr>
      <w:rFonts w:cs="Lucida Sans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sz w:val="16"/>
      <w:szCs w:val="20"/>
      <w:lang w:val="ru-RU" w:bidi="ar-SA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qFormat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qFormat/>
    <w:rPr>
      <w:rFonts w:eastAsia="Times New Roman" w:cs="Times New Roman"/>
      <w:lang w:val="ru-RU" w:bidi="ar-SA"/>
    </w:rPr>
  </w:style>
  <w:style w:type="paragraph" w:customStyle="1" w:styleId="1-21">
    <w:name w:val="Средняя сетка 1 - Акцент 21"/>
    <w:basedOn w:val="a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autoSpaceDE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PlusTitle">
    <w:name w:val="ConsPlusTitle"/>
    <w:qFormat/>
    <w:pPr>
      <w:autoSpaceDE w:val="0"/>
    </w:pPr>
    <w:rPr>
      <w:rFonts w:ascii="Arial" w:eastAsia="Times New Roman" w:hAnsi="Arial" w:cs="Arial"/>
      <w:b/>
      <w:bCs/>
      <w:sz w:val="20"/>
      <w:szCs w:val="20"/>
      <w:lang w:val="ru-RU" w:bidi="ar-SA"/>
    </w:rPr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paragraph" w:styleId="af1">
    <w:name w:val="Normal (Web)"/>
    <w:basedOn w:val="a"/>
    <w:qFormat/>
    <w:pPr>
      <w:suppressAutoHyphens w:val="0"/>
      <w:spacing w:before="100" w:after="100"/>
    </w:pPr>
    <w:rPr>
      <w:sz w:val="24"/>
      <w:szCs w:val="24"/>
    </w:rPr>
  </w:style>
  <w:style w:type="paragraph" w:customStyle="1" w:styleId="tableparagraph">
    <w:name w:val="tableparagraph"/>
    <w:basedOn w:val="a"/>
    <w:qFormat/>
    <w:pPr>
      <w:suppressAutoHyphens w:val="0"/>
      <w:spacing w:before="100" w:after="100"/>
    </w:pPr>
    <w:rPr>
      <w:sz w:val="24"/>
      <w:szCs w:val="24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1505</Words>
  <Characters>8582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Microsoft</Company>
  <LinksUpToDate>false</LinksUpToDate>
  <CharactersWithSpaces>10067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creator>Reanimator 98</dc:creator>
  <cp:lastModifiedBy>Дмитрий Чегошев</cp:lastModifiedBy>
  <cp:revision>2</cp:revision>
  <cp:lastPrinted>2017-03-17T19:23:00Z</cp:lastPrinted>
  <dcterms:created xsi:type="dcterms:W3CDTF">2025-08-19T14:25:00Z</dcterms:created>
  <dcterms:modified xsi:type="dcterms:W3CDTF">2025-08-19T14:25:00Z</dcterms:modified>
  <dc:language>en-US</dc:language>
</cp:coreProperties>
</file>