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A22C" w14:textId="77777777" w:rsidR="0087552E" w:rsidRDefault="0087552E" w:rsidP="00CC6C31">
      <w:pPr>
        <w:spacing w:after="0"/>
        <w:jc w:val="center"/>
        <w:rPr>
          <w:rFonts w:ascii="Times New Roman" w:hAnsi="Times New Roman"/>
          <w:b/>
          <w:bCs/>
        </w:rPr>
      </w:pPr>
      <w:r w:rsidRPr="00CC17BE">
        <w:rPr>
          <w:rFonts w:ascii="Times New Roman" w:hAnsi="Times New Roman"/>
          <w:b/>
          <w:bCs/>
        </w:rPr>
        <w:t>ДОГОВОР КУПЛИ-ПРОДАЖИ</w:t>
      </w:r>
    </w:p>
    <w:p w14:paraId="35D6568A" w14:textId="77777777" w:rsidR="00CC6C31" w:rsidRPr="00CC17BE" w:rsidRDefault="00AA103A" w:rsidP="00CC6C3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движимого и </w:t>
      </w:r>
      <w:r w:rsidR="00CC6C31">
        <w:rPr>
          <w:rFonts w:ascii="Times New Roman" w:hAnsi="Times New Roman"/>
          <w:b/>
          <w:bCs/>
        </w:rPr>
        <w:t>недвижимого имущества</w:t>
      </w:r>
    </w:p>
    <w:p w14:paraId="7AC2BCFA" w14:textId="77777777" w:rsidR="0087552E" w:rsidRPr="00CC17B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  <w:bookmarkStart w:id="0" w:name="_Hlk154157339"/>
      <w:r w:rsidRPr="00CC17BE">
        <w:rPr>
          <w:rFonts w:ascii="Times New Roman" w:hAnsi="Times New Roman"/>
        </w:rPr>
        <w:t xml:space="preserve">г. </w:t>
      </w:r>
      <w:r w:rsidR="000E132B" w:rsidRPr="00CC17BE">
        <w:rPr>
          <w:rFonts w:ascii="Times New Roman" w:hAnsi="Times New Roman"/>
        </w:rPr>
        <w:t>Саранск</w:t>
      </w:r>
      <w:r w:rsidRPr="00CC17BE">
        <w:rPr>
          <w:rFonts w:ascii="Times New Roman" w:hAnsi="Times New Roman"/>
        </w:rPr>
        <w:t xml:space="preserve">                                                                                           </w:t>
      </w:r>
      <w:r w:rsidR="000E132B" w:rsidRPr="00CC17BE">
        <w:rPr>
          <w:rFonts w:ascii="Times New Roman" w:hAnsi="Times New Roman"/>
        </w:rPr>
        <w:t xml:space="preserve">    </w:t>
      </w:r>
      <w:r w:rsidR="00CC17BE" w:rsidRPr="00CC17BE">
        <w:rPr>
          <w:rFonts w:ascii="Times New Roman" w:hAnsi="Times New Roman"/>
        </w:rPr>
        <w:t xml:space="preserve">                 </w:t>
      </w:r>
      <w:r w:rsidRPr="00CC17BE">
        <w:rPr>
          <w:rFonts w:ascii="Times New Roman" w:hAnsi="Times New Roman"/>
        </w:rPr>
        <w:t xml:space="preserve"> </w:t>
      </w:r>
      <w:r w:rsidR="000E132B" w:rsidRPr="00CC17BE">
        <w:rPr>
          <w:rFonts w:ascii="Times New Roman" w:hAnsi="Times New Roman"/>
          <w:noProof/>
        </w:rPr>
        <w:t>«___»________</w:t>
      </w:r>
      <w:r w:rsidR="00DF61D2" w:rsidRPr="00CC17BE">
        <w:rPr>
          <w:rFonts w:ascii="Times New Roman" w:hAnsi="Times New Roman"/>
          <w:noProof/>
        </w:rPr>
        <w:t xml:space="preserve"> 202</w:t>
      </w:r>
      <w:r w:rsidR="00FE45CD">
        <w:rPr>
          <w:rFonts w:ascii="Times New Roman" w:hAnsi="Times New Roman"/>
          <w:noProof/>
        </w:rPr>
        <w:t>6</w:t>
      </w:r>
      <w:r w:rsidR="00DF61D2" w:rsidRPr="00CC17BE">
        <w:rPr>
          <w:rFonts w:ascii="Times New Roman" w:hAnsi="Times New Roman"/>
          <w:noProof/>
        </w:rPr>
        <w:t xml:space="preserve"> г.</w:t>
      </w:r>
    </w:p>
    <w:p w14:paraId="1BD8C2A7" w14:textId="77777777" w:rsidR="0087552E" w:rsidRPr="00CC17B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65B02FA5" w14:textId="77777777" w:rsidR="000E132B" w:rsidRPr="00CC17BE" w:rsidRDefault="00DF61D2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54156547"/>
      <w:bookmarkStart w:id="2" w:name="_Hlk190170448"/>
      <w:r w:rsidRPr="00CC17BE">
        <w:rPr>
          <w:rFonts w:ascii="Times New Roman" w:hAnsi="Times New Roman"/>
          <w:b/>
          <w:bCs/>
          <w:noProof/>
        </w:rPr>
        <w:t xml:space="preserve">ООО </w:t>
      </w:r>
      <w:r w:rsidR="000E132B" w:rsidRPr="00CC17BE">
        <w:rPr>
          <w:rFonts w:ascii="Times New Roman" w:hAnsi="Times New Roman"/>
          <w:b/>
          <w:bCs/>
          <w:noProof/>
        </w:rPr>
        <w:t>«</w:t>
      </w:r>
      <w:r w:rsidR="00BA58E8">
        <w:rPr>
          <w:rFonts w:ascii="Times New Roman" w:hAnsi="Times New Roman"/>
          <w:b/>
          <w:bCs/>
          <w:noProof/>
        </w:rPr>
        <w:t>РузЦентр</w:t>
      </w:r>
      <w:r w:rsidR="000E132B" w:rsidRPr="00CC17BE">
        <w:rPr>
          <w:rFonts w:ascii="Times New Roman" w:hAnsi="Times New Roman"/>
          <w:b/>
          <w:bCs/>
          <w:noProof/>
        </w:rPr>
        <w:t>»</w:t>
      </w:r>
      <w:r w:rsidR="0087552E" w:rsidRPr="00CC17BE">
        <w:rPr>
          <w:rFonts w:ascii="Times New Roman" w:hAnsi="Times New Roman"/>
          <w:b/>
          <w:bCs/>
        </w:rPr>
        <w:t>,</w:t>
      </w:r>
      <w:r w:rsidR="0087552E" w:rsidRPr="00CC17BE">
        <w:rPr>
          <w:rFonts w:ascii="Times New Roman" w:hAnsi="Times New Roman"/>
        </w:rPr>
        <w:t xml:space="preserve"> именуем</w:t>
      </w:r>
      <w:r w:rsidR="00BA58E8">
        <w:rPr>
          <w:rFonts w:ascii="Times New Roman" w:hAnsi="Times New Roman"/>
        </w:rPr>
        <w:t>ое</w:t>
      </w:r>
      <w:r w:rsidR="0087552E" w:rsidRPr="00CC17BE">
        <w:rPr>
          <w:rFonts w:ascii="Times New Roman" w:hAnsi="Times New Roman"/>
        </w:rPr>
        <w:t xml:space="preserve"> в дальнейшем </w:t>
      </w:r>
      <w:r w:rsidR="0087552E" w:rsidRPr="00CC17BE">
        <w:rPr>
          <w:rFonts w:ascii="Times New Roman" w:hAnsi="Times New Roman"/>
          <w:b/>
          <w:bCs/>
        </w:rPr>
        <w:t>«Продавец</w:t>
      </w:r>
      <w:r w:rsidR="00410C88" w:rsidRPr="00CC17BE">
        <w:rPr>
          <w:rFonts w:ascii="Times New Roman" w:hAnsi="Times New Roman"/>
          <w:b/>
          <w:bCs/>
        </w:rPr>
        <w:t>»,</w:t>
      </w:r>
      <w:r w:rsidR="00410C88" w:rsidRPr="00CC17BE">
        <w:rPr>
          <w:rFonts w:ascii="Times New Roman" w:hAnsi="Times New Roman"/>
        </w:rPr>
        <w:t xml:space="preserve"> в лице конкурсного</w:t>
      </w:r>
      <w:r w:rsidR="0087552E" w:rsidRPr="00CC17BE">
        <w:rPr>
          <w:rFonts w:ascii="Times New Roman" w:hAnsi="Times New Roman"/>
        </w:rPr>
        <w:t xml:space="preserve"> управляющего </w:t>
      </w:r>
      <w:r w:rsidRPr="00CC17BE">
        <w:rPr>
          <w:rFonts w:ascii="Times New Roman" w:hAnsi="Times New Roman"/>
          <w:noProof/>
        </w:rPr>
        <w:t>Яфаров</w:t>
      </w:r>
      <w:r w:rsidR="000E132B" w:rsidRPr="00CC17BE">
        <w:rPr>
          <w:rFonts w:ascii="Times New Roman" w:hAnsi="Times New Roman"/>
          <w:noProof/>
        </w:rPr>
        <w:t>а</w:t>
      </w:r>
      <w:r w:rsidRPr="00CC17BE">
        <w:rPr>
          <w:rFonts w:ascii="Times New Roman" w:hAnsi="Times New Roman"/>
          <w:noProof/>
        </w:rPr>
        <w:t xml:space="preserve"> Евгени</w:t>
      </w:r>
      <w:r w:rsidR="000E132B" w:rsidRPr="00CC17BE">
        <w:rPr>
          <w:rFonts w:ascii="Times New Roman" w:hAnsi="Times New Roman"/>
          <w:noProof/>
        </w:rPr>
        <w:t>я</w:t>
      </w:r>
      <w:r w:rsidRPr="00CC17BE">
        <w:rPr>
          <w:rFonts w:ascii="Times New Roman" w:hAnsi="Times New Roman"/>
          <w:noProof/>
        </w:rPr>
        <w:t xml:space="preserve"> Рясимович</w:t>
      </w:r>
      <w:r w:rsidR="000E132B" w:rsidRPr="00CC17BE">
        <w:rPr>
          <w:rFonts w:ascii="Times New Roman" w:hAnsi="Times New Roman"/>
          <w:noProof/>
        </w:rPr>
        <w:t>а</w:t>
      </w:r>
      <w:r w:rsidR="0087552E" w:rsidRPr="00CC17BE">
        <w:rPr>
          <w:rFonts w:ascii="Times New Roman" w:hAnsi="Times New Roman"/>
        </w:rPr>
        <w:t>,</w:t>
      </w:r>
      <w:r w:rsidR="00E578F5" w:rsidRPr="00CC17BE">
        <w:rPr>
          <w:rFonts w:ascii="Times New Roman" w:hAnsi="Times New Roman"/>
        </w:rPr>
        <w:t xml:space="preserve"> </w:t>
      </w:r>
      <w:r w:rsidRPr="00CC17BE">
        <w:rPr>
          <w:rFonts w:ascii="Times New Roman" w:hAnsi="Times New Roman"/>
          <w:noProof/>
        </w:rPr>
        <w:t>действующ</w:t>
      </w:r>
      <w:r w:rsidR="000E132B" w:rsidRPr="00CC17BE">
        <w:rPr>
          <w:rFonts w:ascii="Times New Roman" w:hAnsi="Times New Roman"/>
          <w:noProof/>
        </w:rPr>
        <w:t>его</w:t>
      </w:r>
      <w:r w:rsidRPr="00CC17BE">
        <w:rPr>
          <w:rFonts w:ascii="Times New Roman" w:hAnsi="Times New Roman"/>
          <w:noProof/>
        </w:rPr>
        <w:t xml:space="preserve"> на основании </w:t>
      </w:r>
      <w:r w:rsidR="00BA58E8" w:rsidRPr="00BA58E8">
        <w:rPr>
          <w:rFonts w:ascii="Times New Roman" w:hAnsi="Times New Roman"/>
        </w:rPr>
        <w:t>решения Арбитражного суда Республики Мордовия от 28.12.2022 г. и Определения от 20.02.2023 г. по делу № А39-302/2022</w:t>
      </w:r>
      <w:bookmarkEnd w:id="2"/>
      <w:r w:rsidR="000E132B" w:rsidRPr="00CC17BE">
        <w:rPr>
          <w:rFonts w:ascii="Times New Roman" w:hAnsi="Times New Roman"/>
        </w:rPr>
        <w:t>, с одной стороны</w:t>
      </w:r>
      <w:r w:rsidR="0087552E" w:rsidRPr="00CC17BE">
        <w:rPr>
          <w:rFonts w:ascii="Times New Roman" w:hAnsi="Times New Roman"/>
        </w:rPr>
        <w:t>, и</w:t>
      </w:r>
    </w:p>
    <w:bookmarkEnd w:id="1"/>
    <w:p w14:paraId="3320C8E0" w14:textId="77777777" w:rsidR="0087552E" w:rsidRPr="00CC17B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17BE">
        <w:rPr>
          <w:rFonts w:ascii="Times New Roman" w:hAnsi="Times New Roman"/>
        </w:rPr>
        <w:t xml:space="preserve">_________________, именуемое (-ый, -ая) в дальнейшем </w:t>
      </w:r>
      <w:r w:rsidRPr="00CC17BE">
        <w:rPr>
          <w:rFonts w:ascii="Times New Roman" w:hAnsi="Times New Roman"/>
          <w:b/>
          <w:bCs/>
        </w:rPr>
        <w:t>«Покупатель»,</w:t>
      </w:r>
      <w:r w:rsidRPr="00CC17BE">
        <w:rPr>
          <w:rFonts w:ascii="Times New Roman" w:hAnsi="Times New Roman"/>
        </w:rPr>
        <w:t xml:space="preserve"> в лице __________, действующего на основании __________, с другой стороны, вместе именуемые </w:t>
      </w:r>
      <w:r w:rsidRPr="00CC17BE">
        <w:rPr>
          <w:rFonts w:ascii="Times New Roman" w:hAnsi="Times New Roman"/>
          <w:b/>
          <w:bCs/>
        </w:rPr>
        <w:t>«Стороны»</w:t>
      </w:r>
      <w:r w:rsidRPr="00CC17BE">
        <w:rPr>
          <w:rFonts w:ascii="Times New Roman" w:hAnsi="Times New Roman"/>
        </w:rPr>
        <w:t>, заключили настоящий договор о нижеследующем:</w:t>
      </w:r>
    </w:p>
    <w:bookmarkEnd w:id="0"/>
    <w:p w14:paraId="0BC6FD7D" w14:textId="77777777" w:rsidR="0087552E" w:rsidRPr="00CC17B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6BF75C28" w14:textId="77777777" w:rsidR="0087552E" w:rsidRPr="00C5531B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Предмет договора</w:t>
      </w:r>
    </w:p>
    <w:p w14:paraId="0B9749C5" w14:textId="77777777" w:rsidR="00AA103A" w:rsidRPr="00C5531B" w:rsidRDefault="0087552E" w:rsidP="00AA103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45F5B8F2" w14:textId="77777777" w:rsidR="00FF3F91" w:rsidRPr="00DB1086" w:rsidRDefault="00FF3F91" w:rsidP="00AA103A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3" w:name="_Hlk163827530"/>
      <w:bookmarkStart w:id="4" w:name="_Hlk190170550"/>
      <w:r w:rsidRPr="00DB1086">
        <w:rPr>
          <w:rFonts w:ascii="Times New Roman" w:hAnsi="Times New Roman"/>
        </w:rPr>
        <w:t xml:space="preserve">Нежилое помещение: Здание пиццерии, кадастровый номер 13:25:0105080:315, назначение: нежилое, количество этажей: 3, в том числе подземных 1, площадь 445,9 </w:t>
      </w:r>
      <w:r w:rsidR="00F758AE" w:rsidRPr="00DB1086">
        <w:rPr>
          <w:rFonts w:ascii="Times New Roman" w:hAnsi="Times New Roman"/>
        </w:rPr>
        <w:t xml:space="preserve">(четыреста сорок пять целых девять десятых) </w:t>
      </w:r>
      <w:r w:rsidRPr="00DB1086">
        <w:rPr>
          <w:rFonts w:ascii="Times New Roman" w:hAnsi="Times New Roman"/>
        </w:rPr>
        <w:t>кв.м., местоположение: Республика Мордовия, г.</w:t>
      </w:r>
      <w:r w:rsidR="009E42CB" w:rsidRPr="00DB1086">
        <w:rPr>
          <w:rFonts w:ascii="Times New Roman" w:hAnsi="Times New Roman"/>
        </w:rPr>
        <w:t xml:space="preserve"> </w:t>
      </w:r>
      <w:r w:rsidRPr="00DB1086">
        <w:rPr>
          <w:rFonts w:ascii="Times New Roman" w:hAnsi="Times New Roman"/>
        </w:rPr>
        <w:t>Рузаевка, ул.</w:t>
      </w:r>
      <w:r w:rsidR="009E42CB" w:rsidRPr="00DB1086">
        <w:rPr>
          <w:rFonts w:ascii="Times New Roman" w:hAnsi="Times New Roman"/>
        </w:rPr>
        <w:t xml:space="preserve"> </w:t>
      </w:r>
      <w:r w:rsidRPr="00DB1086">
        <w:rPr>
          <w:rFonts w:ascii="Times New Roman" w:hAnsi="Times New Roman"/>
        </w:rPr>
        <w:t>Ленина, д. 44.</w:t>
      </w:r>
    </w:p>
    <w:p w14:paraId="7EC50675" w14:textId="77777777" w:rsidR="009E42CB" w:rsidRPr="00DB1086" w:rsidRDefault="009E42CB" w:rsidP="00AA103A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B1086">
        <w:rPr>
          <w:rFonts w:ascii="Times New Roman" w:hAnsi="Times New Roman"/>
        </w:rPr>
        <w:t xml:space="preserve">Земельный участок, площадь 264 (двести шестьдесят четыре) кв.м., кадастровый номер 13:25:0105080:203, категория земель: земли населенных пунктов, виды разрешенного использования: </w:t>
      </w:r>
      <w:r w:rsidR="00F758AE" w:rsidRPr="00DB1086">
        <w:rPr>
          <w:rFonts w:ascii="Times New Roman" w:hAnsi="Times New Roman"/>
        </w:rPr>
        <w:t>д</w:t>
      </w:r>
      <w:r w:rsidRPr="00DB1086">
        <w:rPr>
          <w:rFonts w:ascii="Times New Roman" w:hAnsi="Times New Roman"/>
        </w:rPr>
        <w:t>ля размещения объекта общественного питания (пиццерия), местоположение установлено относительно ориентира, расположенного в границах участка Почтовый адрес ориентира: Республика Мордовия, г.Рузаевка, ул. Ленина, дом 44</w:t>
      </w:r>
      <w:r w:rsidR="00F758AE" w:rsidRPr="00DB1086">
        <w:rPr>
          <w:rFonts w:ascii="Times New Roman" w:hAnsi="Times New Roman"/>
        </w:rPr>
        <w:t>.</w:t>
      </w:r>
    </w:p>
    <w:p w14:paraId="6795C1F2" w14:textId="77777777" w:rsidR="00AA103A" w:rsidRPr="00DB1086" w:rsidRDefault="00AA103A" w:rsidP="00AA103A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DB1086">
        <w:rPr>
          <w:rFonts w:ascii="Times New Roman" w:hAnsi="Times New Roman"/>
        </w:rPr>
        <w:t xml:space="preserve">Оборудование: </w:t>
      </w:r>
      <w:bookmarkEnd w:id="3"/>
      <w:r w:rsidR="00F758AE" w:rsidRPr="00DB1086">
        <w:rPr>
          <w:rFonts w:ascii="Times New Roman" w:hAnsi="Times New Roman"/>
        </w:rPr>
        <w:t>Мармит электрический для вторых блюд МЭ2-14В-А ; FAGOR IND, S. COOP LTDA. Стенд для посудом. машины FI-30 -2шт.;  Ванна-раковина настенная ВРН-300; Зонт вытяжной пристенный ЗВП 16/10; Зонт вытяжной пристенный ЗВП 8/8; Зонт вытяжной пристенный ЗВП 9/8; Зонт вытяжной центральный ЗВЦ 10/10; Подставка для котлов ПКК 4,5/4,5 Н -2шт.; Прилавок охлаждаемый ПО-11-А, 50 ГЦ, 220 В, 580 Вт; Тележка для подносов Metalcarrelli 1472 U; Модуль кассовый МК-11У-А ; Ванна моечная односекционная длинная ВСМ-1/430/1010; Шкаф холодильный среднетемпературный DM105-S (ШХ0,5 ДС); CAS Corp. Ltd. Весы АD-2.5; CAS Corp. Ltd. Весы SW-20; GAM lnternational s.r.l т.м. Acopa Фритюрница эл. серии FT, мод. FT88; Macap S.r.l. Миксер серии F4D C10 (cepый); Ванна моечная двухсекционная ВМ 2/530 Z-R; Ванна моечная односекционная ВМ 1/530 Z-R; Кофемашина Royal Professional Chrome; Кухонный стеллаж СК-1200/400; Кухонный стеллаж СК-1500/400; Кухонный стеллаж СК-1500/500; Плита кух. Эл. ЭП-4ЖШ; Подставка под котел ПКИ-600/400; Полка настенная открытая ПК1000/300 - 2шт.; Полка настенная открытая ПК1500/300; Стол разделочный пристенный СРП 1000/600Z - 4шт.; Стол разделочный пристенный СРП 1200/600Z</w:t>
      </w:r>
      <w:r w:rsidR="00DB1086" w:rsidRPr="00DB1086">
        <w:rPr>
          <w:rFonts w:ascii="Times New Roman" w:hAnsi="Times New Roman"/>
        </w:rPr>
        <w:t xml:space="preserve"> - </w:t>
      </w:r>
      <w:r w:rsidR="00F758AE" w:rsidRPr="00DB1086">
        <w:rPr>
          <w:rFonts w:ascii="Times New Roman" w:hAnsi="Times New Roman"/>
        </w:rPr>
        <w:t>4шт.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разделочный пристенный СРП 600/600Z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Шкаф холодильный низкотемпературный СВ114-S (ШН1,4)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Шкаф стеклянный витрина Scaiola ERG 400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каменный охлаждаемый с мраморной столешницей Bolarus SCH-2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Мойка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металлический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Стеллаж металлический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желтый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Телевизор Supra CTV 14022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Модуль кассовый универсальный ОКА 102К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Печь для хлебобулочных изделий хпэ 500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Морозильный шкаф БИРЮСА-200НК-5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Стиральная машина ZANUSSI ZWG181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Офисный стол </w:t>
      </w:r>
      <w:r w:rsidR="00DB1086" w:rsidRPr="00DB1086">
        <w:rPr>
          <w:rFonts w:ascii="Times New Roman" w:hAnsi="Times New Roman"/>
        </w:rPr>
        <w:t>-</w:t>
      </w:r>
      <w:r w:rsidR="00F758AE" w:rsidRPr="00DB1086">
        <w:rPr>
          <w:rFonts w:ascii="Times New Roman" w:hAnsi="Times New Roman"/>
        </w:rPr>
        <w:t>2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Тумба офисная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Портативный компьютер СN3 (Цифровой 8- канальный триплексный видеорегистратор CNBHDE2412)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Монитор BENQ senseye+photo модель ET0030-TA 20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Стул деревянный, с обивкой кож. зам бежевый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23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Барная стойка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Барная полка (стеллаж открытый барный)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Музыкальная колонка Peavey PRO 15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2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Световое оборудование ADL QUAD PHASE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Телевизор SAMSUNG модель PS51D450A2W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Сушилка для рук Frap 1800W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Светильники настенные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9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Кондиционер ТОSOT T24HSN/I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Проигрыватель LG КАРАОКЕ DKS-9000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Колонка музыкальная VOLTA P-15A R</w:t>
      </w:r>
      <w:r w:rsidR="00DB1086" w:rsidRPr="00DB1086">
        <w:rPr>
          <w:rFonts w:ascii="Times New Roman" w:hAnsi="Times New Roman"/>
        </w:rPr>
        <w:t xml:space="preserve">; </w:t>
      </w:r>
      <w:r w:rsidR="00F758AE" w:rsidRPr="00DB1086">
        <w:rPr>
          <w:rFonts w:ascii="Times New Roman" w:hAnsi="Times New Roman"/>
        </w:rPr>
        <w:t>Усилитель мощности Soundking AQ2350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Микшерный пульт ProFX8 Professional MIC/line mixer with fx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Стул металлический красный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24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Стул барный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3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деревянный квадратный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6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круглый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2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Диван (полукруглый коричневый, кожзам)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Диван черный кожзам прямой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4 шт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. Стол прямоугольный деревянные ножки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прямоугольный металлические ножки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10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Светильники настенные 3 этаж </w:t>
      </w:r>
      <w:r w:rsidR="00DB1086" w:rsidRPr="00DB1086">
        <w:rPr>
          <w:rFonts w:ascii="Times New Roman" w:hAnsi="Times New Roman"/>
        </w:rPr>
        <w:t xml:space="preserve">- </w:t>
      </w:r>
      <w:r w:rsidR="00F758AE" w:rsidRPr="00DB1086">
        <w:rPr>
          <w:rFonts w:ascii="Times New Roman" w:hAnsi="Times New Roman"/>
        </w:rPr>
        <w:t>4 шт.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Устройство для выпуска штрих кодов и </w:t>
      </w:r>
      <w:r w:rsidR="00F758AE" w:rsidRPr="00DB1086">
        <w:rPr>
          <w:rFonts w:ascii="Times New Roman" w:hAnsi="Times New Roman"/>
        </w:rPr>
        <w:lastRenderedPageBreak/>
        <w:t>чеком Штрих-М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Полка настенная открытая ПК1000/300</w:t>
      </w:r>
      <w:r w:rsidR="00DB1086" w:rsidRPr="00DB1086">
        <w:rPr>
          <w:rFonts w:ascii="Times New Roman" w:hAnsi="Times New Roman"/>
        </w:rPr>
        <w:t>;</w:t>
      </w:r>
      <w:r w:rsidR="00F758AE" w:rsidRPr="00DB1086">
        <w:rPr>
          <w:rFonts w:ascii="Times New Roman" w:hAnsi="Times New Roman"/>
        </w:rPr>
        <w:t xml:space="preserve"> Стол разделочный пристенный СРП 1000/600Z</w:t>
      </w:r>
      <w:r w:rsidR="00DB1086" w:rsidRPr="00DB1086">
        <w:rPr>
          <w:rFonts w:ascii="Times New Roman" w:hAnsi="Times New Roman"/>
        </w:rPr>
        <w:t xml:space="preserve"> -</w:t>
      </w:r>
      <w:r w:rsidR="00F758AE" w:rsidRPr="00DB1086">
        <w:rPr>
          <w:rFonts w:ascii="Times New Roman" w:hAnsi="Times New Roman"/>
        </w:rPr>
        <w:t xml:space="preserve"> 4шт. </w:t>
      </w:r>
    </w:p>
    <w:bookmarkEnd w:id="4"/>
    <w:p w14:paraId="773E3C19" w14:textId="77777777" w:rsidR="000E4529" w:rsidRPr="00C5531B" w:rsidRDefault="0087552E" w:rsidP="000E452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C5531B">
        <w:rPr>
          <w:rFonts w:ascii="Times New Roman" w:hAnsi="Times New Roman"/>
          <w:b/>
          <w:bCs/>
        </w:rPr>
        <w:t>Имущество принадлежит Продавцу на праве собственности</w:t>
      </w:r>
      <w:r w:rsidR="000E4529" w:rsidRPr="00C5531B">
        <w:rPr>
          <w:rFonts w:ascii="Times New Roman" w:hAnsi="Times New Roman"/>
          <w:b/>
          <w:bCs/>
        </w:rPr>
        <w:t xml:space="preserve">: </w:t>
      </w:r>
    </w:p>
    <w:p w14:paraId="29948D75" w14:textId="77777777" w:rsidR="000E4529" w:rsidRPr="00C5531B" w:rsidRDefault="000E4529" w:rsidP="00A0424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1.2.1 Имущество указанное в п. 1.1.1 </w:t>
      </w:r>
      <w:r w:rsidR="005C016D" w:rsidRPr="00C5531B">
        <w:rPr>
          <w:rFonts w:ascii="Times New Roman" w:hAnsi="Times New Roman"/>
        </w:rPr>
        <w:t xml:space="preserve">статьи 1 настоящего Договора: </w:t>
      </w:r>
      <w:r w:rsidRPr="00C5531B">
        <w:rPr>
          <w:rFonts w:ascii="Times New Roman" w:hAnsi="Times New Roman"/>
        </w:rPr>
        <w:t xml:space="preserve">вид права Собственность, дата государственной регистрации: </w:t>
      </w:r>
      <w:r w:rsidR="00631EE7">
        <w:rPr>
          <w:rFonts w:ascii="Times New Roman" w:hAnsi="Times New Roman"/>
        </w:rPr>
        <w:t>12</w:t>
      </w:r>
      <w:r w:rsidR="003D319C" w:rsidRPr="00C5531B">
        <w:rPr>
          <w:rFonts w:ascii="Times New Roman" w:hAnsi="Times New Roman"/>
        </w:rPr>
        <w:t>.0</w:t>
      </w:r>
      <w:r w:rsidR="00631EE7">
        <w:rPr>
          <w:rFonts w:ascii="Times New Roman" w:hAnsi="Times New Roman"/>
        </w:rPr>
        <w:t>1</w:t>
      </w:r>
      <w:r w:rsidR="003D319C" w:rsidRPr="00C5531B">
        <w:rPr>
          <w:rFonts w:ascii="Times New Roman" w:hAnsi="Times New Roman"/>
        </w:rPr>
        <w:t>.201</w:t>
      </w:r>
      <w:r w:rsidR="00631EE7">
        <w:rPr>
          <w:rFonts w:ascii="Times New Roman" w:hAnsi="Times New Roman"/>
        </w:rPr>
        <w:t>1</w:t>
      </w:r>
      <w:r w:rsidRPr="00C5531B">
        <w:rPr>
          <w:rFonts w:ascii="Times New Roman" w:hAnsi="Times New Roman"/>
        </w:rPr>
        <w:t xml:space="preserve"> года, номер государственной регистрации: </w:t>
      </w:r>
      <w:r w:rsidR="00631EE7">
        <w:rPr>
          <w:rFonts w:ascii="Times New Roman" w:hAnsi="Times New Roman"/>
        </w:rPr>
        <w:t>13-13-05/058/2010-450.</w:t>
      </w:r>
    </w:p>
    <w:p w14:paraId="43039D71" w14:textId="77777777" w:rsidR="00046DCE" w:rsidRPr="00C5531B" w:rsidRDefault="000E4529" w:rsidP="00046D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1.2.2 Имущество указанное в п. 1.1.2 </w:t>
      </w:r>
      <w:r w:rsidR="005C016D" w:rsidRPr="00C5531B">
        <w:rPr>
          <w:rFonts w:ascii="Times New Roman" w:hAnsi="Times New Roman"/>
        </w:rPr>
        <w:t xml:space="preserve">статьи 1 настоящего Договора: </w:t>
      </w:r>
      <w:r w:rsidRPr="00C5531B">
        <w:rPr>
          <w:rFonts w:ascii="Times New Roman" w:hAnsi="Times New Roman"/>
        </w:rPr>
        <w:t xml:space="preserve">вид права Собственность, дата государственной регистрации: </w:t>
      </w:r>
      <w:r w:rsidR="00631EE7">
        <w:rPr>
          <w:rFonts w:ascii="Times New Roman" w:hAnsi="Times New Roman"/>
        </w:rPr>
        <w:t>18</w:t>
      </w:r>
      <w:r w:rsidR="00CC17BE" w:rsidRPr="00C5531B">
        <w:rPr>
          <w:rFonts w:ascii="Times New Roman" w:hAnsi="Times New Roman"/>
        </w:rPr>
        <w:t>.0</w:t>
      </w:r>
      <w:r w:rsidR="00631EE7">
        <w:rPr>
          <w:rFonts w:ascii="Times New Roman" w:hAnsi="Times New Roman"/>
        </w:rPr>
        <w:t>2</w:t>
      </w:r>
      <w:r w:rsidR="00CC17BE" w:rsidRPr="00C5531B">
        <w:rPr>
          <w:rFonts w:ascii="Times New Roman" w:hAnsi="Times New Roman"/>
        </w:rPr>
        <w:t>.201</w:t>
      </w:r>
      <w:r w:rsidR="00631EE7">
        <w:rPr>
          <w:rFonts w:ascii="Times New Roman" w:hAnsi="Times New Roman"/>
        </w:rPr>
        <w:t>1</w:t>
      </w:r>
      <w:r w:rsidRPr="00C5531B">
        <w:rPr>
          <w:rFonts w:ascii="Times New Roman" w:hAnsi="Times New Roman"/>
        </w:rPr>
        <w:t xml:space="preserve"> года, номер государственной регистрации: </w:t>
      </w:r>
      <w:r w:rsidR="00631EE7">
        <w:rPr>
          <w:rFonts w:ascii="Times New Roman" w:hAnsi="Times New Roman"/>
        </w:rPr>
        <w:t>13-13-05/001/2011-260.</w:t>
      </w:r>
    </w:p>
    <w:p w14:paraId="7CBBCD04" w14:textId="77777777" w:rsidR="00466EFD" w:rsidRPr="00C5531B" w:rsidRDefault="00466EFD" w:rsidP="00046DC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1.2.</w:t>
      </w:r>
      <w:r w:rsidR="00631EE7">
        <w:rPr>
          <w:rFonts w:ascii="Times New Roman" w:hAnsi="Times New Roman"/>
        </w:rPr>
        <w:t>3</w:t>
      </w:r>
      <w:r w:rsidRPr="00C5531B">
        <w:rPr>
          <w:rFonts w:ascii="Times New Roman" w:hAnsi="Times New Roman"/>
        </w:rPr>
        <w:t xml:space="preserve"> Оборудование указанное в п. 1.1.3 статьи 1 настоящего Договора принадлежит на праве собственности. </w:t>
      </w:r>
    </w:p>
    <w:p w14:paraId="4BB511E8" w14:textId="77777777" w:rsidR="00631EE7" w:rsidRPr="007B14BA" w:rsidRDefault="00AA2ED4" w:rsidP="00CC17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noProof/>
        </w:rPr>
      </w:pPr>
      <w:r w:rsidRPr="007B14BA">
        <w:rPr>
          <w:rFonts w:ascii="Times New Roman" w:hAnsi="Times New Roman"/>
          <w:b/>
          <w:bCs/>
        </w:rPr>
        <w:t xml:space="preserve">1.3. </w:t>
      </w:r>
      <w:bookmarkStart w:id="5" w:name="_Hlk154157529"/>
      <w:r w:rsidRPr="007B14BA">
        <w:rPr>
          <w:rFonts w:ascii="Times New Roman" w:hAnsi="Times New Roman"/>
          <w:b/>
          <w:bCs/>
          <w:noProof/>
        </w:rPr>
        <w:t>На момент подписания настоящего договора</w:t>
      </w:r>
      <w:r w:rsidR="00631EE7" w:rsidRPr="007B14BA">
        <w:rPr>
          <w:rFonts w:ascii="Times New Roman" w:hAnsi="Times New Roman"/>
          <w:b/>
          <w:bCs/>
          <w:noProof/>
        </w:rPr>
        <w:t xml:space="preserve"> часть</w:t>
      </w:r>
      <w:r w:rsidRPr="007B14BA">
        <w:rPr>
          <w:rFonts w:ascii="Times New Roman" w:hAnsi="Times New Roman"/>
          <w:b/>
          <w:bCs/>
          <w:noProof/>
        </w:rPr>
        <w:t xml:space="preserve"> имуществ</w:t>
      </w:r>
      <w:r w:rsidR="00631EE7" w:rsidRPr="007B14BA">
        <w:rPr>
          <w:rFonts w:ascii="Times New Roman" w:hAnsi="Times New Roman"/>
          <w:b/>
          <w:bCs/>
          <w:noProof/>
        </w:rPr>
        <w:t>а, а именно:</w:t>
      </w:r>
    </w:p>
    <w:p w14:paraId="7C7CCA11" w14:textId="77777777" w:rsidR="00631EE7" w:rsidRPr="00DB1086" w:rsidRDefault="00631EE7" w:rsidP="00631E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1086">
        <w:rPr>
          <w:rFonts w:ascii="Times New Roman" w:hAnsi="Times New Roman"/>
        </w:rPr>
        <w:t>Нежилое помещение: Здание пиццерии, кадастровый номер 13:25:0105080:315, назначение: нежилое, количество этажей: 3, в том числе подземных 1, площадь 445,9 (четыреста сорок пять целых девять десятых) кв.м., местоположение: Республика Мордовия, г. Рузаевка, ул. Ленина, д. 44.</w:t>
      </w:r>
    </w:p>
    <w:p w14:paraId="5A60F7BE" w14:textId="77777777" w:rsidR="00631EE7" w:rsidRDefault="00631EE7" w:rsidP="00631EE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B1086">
        <w:rPr>
          <w:rFonts w:ascii="Times New Roman" w:hAnsi="Times New Roman"/>
        </w:rPr>
        <w:t>Земельный участок, площадь 264 (двести шестьдесят четыре) кв.м., кадастровый номер 13:25:0105080:203, категория земель: земли населенных пунктов, виды разрешенного использования: для размещения объекта общественного питания (пиццерия), местоположение установлено относительно ориентира, расположенного в границах участка Почтовый адрес ориентира: Республика Мордовия, г.Рузаевка, ул. Ленина, дом 44.</w:t>
      </w:r>
    </w:p>
    <w:p w14:paraId="550D20BE" w14:textId="77777777" w:rsidR="005C016D" w:rsidRDefault="00631EE7" w:rsidP="00CC17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Оборудование: </w:t>
      </w:r>
      <w:r w:rsidRPr="00DB1086">
        <w:rPr>
          <w:rFonts w:ascii="Times New Roman" w:hAnsi="Times New Roman"/>
        </w:rPr>
        <w:t>Мармит электрический для вторых блюд МЭ2-14В-А; FAGOR IND, S. COOP LTDA. Стенд для посудом. машины FI-30 -2шт.; Ванна-раковина настенная ВРН-300; Зонт вытяжной пристенный ЗВП 16/10; Зонт вытяжной пристенный ЗВП 8/8; Зонт вытяжной пристенный ЗВП 9/8; Зонт вытяжной центральный ЗВЦ 10/10; Подставка для котлов ПКК 4,5/4,5 Н -2шт.; Прилавок охлаждаемый ПО-11-А, 50 ГЦ, 220 В, 580 Вт; Тележка для подносов Metalcarrelli 1472 U; Модуль кассовый МК-11У-А ; Ванна моечная односекционная длинная ВСМ-1/430/1010; Шкаф холодильный среднетемпературный DM105-S (ШХ0,5 ДС); CAS Corp. Ltd. Весы АD-2.5; CAS Corp. Ltd. Весы SW-20; GAM lnternational s.r.l т.м. Acopa Фритюрница эл. серии FT, мод. FT88; Macap S.r.l. Миксер серии F4D C10 (cepый); Ванна моечная двухсекционная ВМ 2/530 Z-R; Ванна моечная односекционная ВМ 1/530 Z-R; Кофемашина Royal Professional Chrome; Кухонный стеллаж СК-1200/400; Кухонный стеллаж СК-1500/400; Кухонный стеллаж СК-1500/500; Плита кух. Эл. ЭП-4ЖШ; Подставка под котел ПКИ-600/400; Полка настенная открытая ПК1000/300 - 2шт.; Полка настенная открытая ПК1500/300; Стол разделочный пристенный СРП 1000/600Z - 4шт.; Стол разделочный пристенный СРП 1200/600Z - 4шт.; Стол разделочный пристенный СРП 600/600Z; Шкаф холодильный низкотемпературный СВ114-S (ШН1,4); Шкаф стеклянный витрина Scaiola ERG 400; Стол каменный охлаждаемый с мраморной столешницей Bolarus SCH-2</w:t>
      </w:r>
      <w:r w:rsidR="00AA2ED4" w:rsidRPr="00C5531B">
        <w:rPr>
          <w:rFonts w:ascii="Times New Roman" w:hAnsi="Times New Roman"/>
          <w:noProof/>
        </w:rPr>
        <w:t xml:space="preserve">, являющееся предметом договора, находится в залоге у </w:t>
      </w:r>
      <w:r w:rsidR="00AA2ED4" w:rsidRPr="00C5531B">
        <w:rPr>
          <w:rFonts w:ascii="Times New Roman" w:hAnsi="Times New Roman"/>
        </w:rPr>
        <w:t>ООО «Корпорация развития Республики Мордовия». На основании п. 5 ст. 18.1, пп. 4, п. 1 ст. 352 Гражданского кодекса РФ продажа заложенного имущества в порядке, предусмотренном статьями 110, 111, 138 «Федерального закона «О несостоятельности (банкротстве)» приводит к прекращению права залога.</w:t>
      </w:r>
      <w:r w:rsidR="00AA2ED4" w:rsidRPr="00C5531B">
        <w:t xml:space="preserve"> </w:t>
      </w:r>
      <w:r w:rsidR="00AA2ED4" w:rsidRPr="00C5531B">
        <w:rPr>
          <w:rFonts w:ascii="Times New Roman" w:hAnsi="Times New Roman"/>
        </w:rPr>
        <w:t>В споре указанное имущество не состоит.</w:t>
      </w:r>
    </w:p>
    <w:p w14:paraId="73AE085D" w14:textId="77777777" w:rsidR="0039529F" w:rsidRPr="00C5531B" w:rsidRDefault="0039529F" w:rsidP="00CC17B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</w:t>
      </w:r>
      <w:r w:rsidRPr="0039529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</w:t>
      </w:r>
      <w:r w:rsidR="00FE45CD">
        <w:rPr>
          <w:rFonts w:ascii="Times New Roman" w:hAnsi="Times New Roman"/>
        </w:rPr>
        <w:t xml:space="preserve">повторных </w:t>
      </w:r>
      <w:r w:rsidRPr="0039529F">
        <w:rPr>
          <w:rFonts w:ascii="Times New Roman" w:hAnsi="Times New Roman"/>
        </w:rPr>
        <w:t xml:space="preserve">открытых торгов </w:t>
      </w:r>
      <w:r w:rsidR="00FE45CD">
        <w:rPr>
          <w:rFonts w:ascii="Times New Roman" w:hAnsi="Times New Roman"/>
        </w:rPr>
        <w:t>в форме</w:t>
      </w:r>
      <w:r w:rsidRPr="0039529F">
        <w:rPr>
          <w:rFonts w:ascii="Times New Roman" w:hAnsi="Times New Roman"/>
        </w:rPr>
        <w:t xml:space="preserve"> публичного предложения по продаже имущества ООО «Р</w:t>
      </w:r>
      <w:r>
        <w:rPr>
          <w:rFonts w:ascii="Times New Roman" w:hAnsi="Times New Roman"/>
        </w:rPr>
        <w:t>узЦентр</w:t>
      </w:r>
      <w:r w:rsidRPr="0039529F">
        <w:rPr>
          <w:rFonts w:ascii="Times New Roman" w:hAnsi="Times New Roman"/>
        </w:rPr>
        <w:t xml:space="preserve">», состоявшихся __.__.____ на электронной торговой площадке ООО «Электронная торговая площадка», размещенной на сайте https://torgi.arbbitlot.ru/. По торговой процедуре № _____________ в ____ этапе процедуры поступило _____ заявок, победителем признан(о) ________________________________, предложивший (ее) максимальную цену за предмет торгов /заявка поступила от одного участника, предложившего цену не ниже установленной минимальной цены для _____ этапа торгов –___________.  </w:t>
      </w:r>
    </w:p>
    <w:bookmarkEnd w:id="5"/>
    <w:p w14:paraId="7683D4D6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A891C17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Обязанности Сторон</w:t>
      </w:r>
    </w:p>
    <w:p w14:paraId="39076C0F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5531B">
        <w:rPr>
          <w:rFonts w:ascii="Times New Roman" w:hAnsi="Times New Roman"/>
          <w:b/>
          <w:bCs/>
        </w:rPr>
        <w:t>2.1. Продавец обязан:</w:t>
      </w:r>
    </w:p>
    <w:p w14:paraId="6CC93CC9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7F2DD3D7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lastRenderedPageBreak/>
        <w:t>2.1.2. Передать Покупателю Имущество по акту в срок, установленный п. 4.2. настоящего договора.</w:t>
      </w:r>
    </w:p>
    <w:p w14:paraId="1C24E3CE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E4423B0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5531B">
        <w:rPr>
          <w:rFonts w:ascii="Times New Roman" w:hAnsi="Times New Roman"/>
          <w:b/>
          <w:bCs/>
        </w:rPr>
        <w:t>2.2. Покупатель обязан:</w:t>
      </w:r>
    </w:p>
    <w:p w14:paraId="2719E637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r w:rsidR="007D4F6D" w:rsidRPr="00C5531B">
        <w:rPr>
          <w:rFonts w:ascii="Times New Roman" w:hAnsi="Times New Roman"/>
        </w:rPr>
        <w:t>предусмотренном настоящим</w:t>
      </w:r>
      <w:r w:rsidRPr="00C5531B">
        <w:rPr>
          <w:rFonts w:ascii="Times New Roman" w:hAnsi="Times New Roman"/>
        </w:rPr>
        <w:t xml:space="preserve"> договором.</w:t>
      </w:r>
    </w:p>
    <w:p w14:paraId="27A18634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7AA63188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54C73AE5" w14:textId="77777777" w:rsidR="0087552E" w:rsidRPr="00C5531B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7A2B5335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Стоимость Имущества и порядок его оплаты</w:t>
      </w:r>
    </w:p>
    <w:p w14:paraId="6B24074C" w14:textId="77777777" w:rsidR="000E132B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C5531B">
        <w:rPr>
          <w:rFonts w:ascii="Times New Roman" w:hAnsi="Times New Roman"/>
        </w:rPr>
        <w:tab/>
      </w:r>
    </w:p>
    <w:p w14:paraId="6038CFF1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E8E2897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2EB8131B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6C1BC29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Передача Имущества</w:t>
      </w:r>
    </w:p>
    <w:p w14:paraId="315C6A6E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416BC944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F14FE3B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14:paraId="436A170B" w14:textId="77777777" w:rsidR="0087552E" w:rsidRPr="00C5531B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r w:rsidR="007D4F6D" w:rsidRPr="00C5531B">
        <w:rPr>
          <w:rFonts w:ascii="Times New Roman" w:hAnsi="Times New Roman"/>
        </w:rPr>
        <w:t>сторонами передаточного</w:t>
      </w:r>
      <w:r w:rsidRPr="00C5531B">
        <w:rPr>
          <w:rFonts w:ascii="Times New Roman" w:hAnsi="Times New Roman"/>
        </w:rPr>
        <w:t xml:space="preserve"> акта, указанного в п. 4.1. настоящего договора.</w:t>
      </w:r>
    </w:p>
    <w:p w14:paraId="5802D344" w14:textId="77777777" w:rsidR="0087552E" w:rsidRPr="00C5531B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14:paraId="7F6FC279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Ответственность Сторон</w:t>
      </w:r>
    </w:p>
    <w:p w14:paraId="7D8495F0" w14:textId="77777777" w:rsidR="0087552E" w:rsidRPr="00C5531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2790D4C" w14:textId="77777777" w:rsidR="0087552E" w:rsidRPr="00C5531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9001937" w14:textId="77777777" w:rsidR="0087552E" w:rsidRPr="00C5531B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3D42F70" w14:textId="77777777" w:rsidR="0087552E" w:rsidRPr="00C5531B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E2CE170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Заключительные положения</w:t>
      </w:r>
    </w:p>
    <w:p w14:paraId="0AD14202" w14:textId="77777777" w:rsidR="0087552E" w:rsidRPr="00C5531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8DE02AC" w14:textId="77777777" w:rsidR="0087552E" w:rsidRPr="00C5531B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- надлежащем исполнении Сторонами своих обязательств;</w:t>
      </w:r>
    </w:p>
    <w:p w14:paraId="18193FF4" w14:textId="77777777" w:rsidR="0087552E" w:rsidRPr="00C5531B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BB72159" w14:textId="77777777" w:rsidR="0087552E" w:rsidRPr="00C5531B" w:rsidRDefault="00F86F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lastRenderedPageBreak/>
        <w:t>Все возможные споры и разногласия будут решаться сторонами путем переговоров. В случае невозможности разрешения споров и разногласий путем переговоров они будут переданы на рассмотрение суда: в случае подсудности спора Арбитражному суду, спор подлежит рассмотрению в Арбитражном суде Республик</w:t>
      </w:r>
      <w:r w:rsidR="00856DAF">
        <w:rPr>
          <w:rFonts w:ascii="Times New Roman" w:hAnsi="Times New Roman"/>
        </w:rPr>
        <w:t>и</w:t>
      </w:r>
      <w:r w:rsidRPr="00C5531B">
        <w:rPr>
          <w:rFonts w:ascii="Times New Roman" w:hAnsi="Times New Roman"/>
        </w:rPr>
        <w:t xml:space="preserve"> Мордовия, в случае подсудности спора судам общей юрисдикции, спор подлежит рассмотрению в Октябрьском районном суде города Саранска Республики Мордовия. </w:t>
      </w:r>
    </w:p>
    <w:p w14:paraId="5B872587" w14:textId="77777777" w:rsidR="0087552E" w:rsidRPr="00C5531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5531B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</w:t>
      </w:r>
      <w:r w:rsidR="000E132B" w:rsidRPr="00C5531B">
        <w:rPr>
          <w:rFonts w:ascii="Times New Roman" w:hAnsi="Times New Roman"/>
        </w:rPr>
        <w:t>Республике Мордовия</w:t>
      </w:r>
      <w:r w:rsidRPr="00C5531B">
        <w:rPr>
          <w:rFonts w:ascii="Times New Roman" w:hAnsi="Times New Roman"/>
        </w:rPr>
        <w:t>.</w:t>
      </w:r>
    </w:p>
    <w:p w14:paraId="6AB78FD8" w14:textId="77777777" w:rsidR="0087552E" w:rsidRPr="00C5531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F164F93" w14:textId="77777777" w:rsidR="0087552E" w:rsidRPr="00C5531B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C5531B">
        <w:rPr>
          <w:rFonts w:ascii="Times New Roman" w:hAnsi="Times New Roman"/>
          <w:b/>
        </w:rPr>
        <w:t>Реквизиты сторон</w:t>
      </w:r>
    </w:p>
    <w:p w14:paraId="35F788C7" w14:textId="77777777" w:rsidR="0087552E" w:rsidRPr="00C5531B" w:rsidRDefault="0087552E" w:rsidP="0087552E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C5531B" w14:paraId="6E51A1C9" w14:textId="77777777" w:rsidTr="00856DAF">
        <w:tc>
          <w:tcPr>
            <w:tcW w:w="4781" w:type="dxa"/>
            <w:shd w:val="clear" w:color="auto" w:fill="FFFFFF"/>
          </w:tcPr>
          <w:p w14:paraId="744713FB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 w:rsidR="000E132B"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ООО «</w:t>
            </w:r>
            <w:r w:rsidR="00856DA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РузЦентр</w:t>
            </w:r>
            <w:r w:rsidR="000E132B"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»</w:t>
            </w:r>
          </w:p>
        </w:tc>
        <w:tc>
          <w:tcPr>
            <w:tcW w:w="4802" w:type="dxa"/>
            <w:shd w:val="clear" w:color="auto" w:fill="FFFFFF"/>
          </w:tcPr>
          <w:p w14:paraId="65D66E48" w14:textId="77777777" w:rsidR="0087552E" w:rsidRPr="00C5531B" w:rsidRDefault="00856DAF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 xml:space="preserve"> </w:t>
            </w:r>
            <w:r w:rsidR="0087552E" w:rsidRPr="00C5531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87552E" w:rsidRPr="00C5531B" w14:paraId="6918B007" w14:textId="77777777" w:rsidTr="00856DAF">
        <w:tc>
          <w:tcPr>
            <w:tcW w:w="4781" w:type="dxa"/>
            <w:shd w:val="clear" w:color="auto" w:fill="FFFFFF"/>
          </w:tcPr>
          <w:p w14:paraId="4CB88FDC" w14:textId="77777777" w:rsidR="00DB16B7" w:rsidRPr="00DB16B7" w:rsidRDefault="00DB16B7" w:rsidP="000E1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16B7">
              <w:rPr>
                <w:rFonts w:ascii="Times New Roman" w:hAnsi="Times New Roman"/>
              </w:rPr>
              <w:t>ОГРН 1081324000691, ИНН 1324134912, адрес регистрации: 431445, Республика Мордовия, г. Рузаевка, ул. Котовского, влд.1</w:t>
            </w:r>
          </w:p>
          <w:p w14:paraId="5F73BDDE" w14:textId="77777777" w:rsidR="000E132B" w:rsidRPr="00C5531B" w:rsidRDefault="0087552E" w:rsidP="000E13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реквизиты:</w:t>
            </w:r>
          </w:p>
          <w:p w14:paraId="7647CA68" w14:textId="77777777" w:rsidR="00856DAF" w:rsidRDefault="00856DAF" w:rsidP="00DB16B7">
            <w:pPr>
              <w:spacing w:after="0" w:line="259" w:lineRule="auto"/>
              <w:rPr>
                <w:rFonts w:ascii="Times New Roman" w:hAnsi="Times New Roman"/>
              </w:rPr>
            </w:pPr>
            <w:r w:rsidRPr="00856DAF">
              <w:rPr>
                <w:rFonts w:ascii="Times New Roman" w:hAnsi="Times New Roman"/>
              </w:rPr>
              <w:t xml:space="preserve">Счет: </w:t>
            </w:r>
            <w:bookmarkStart w:id="6" w:name="_Hlk190423856"/>
            <w:r w:rsidRPr="00856DAF">
              <w:rPr>
                <w:rFonts w:ascii="Times New Roman" w:hAnsi="Times New Roman"/>
              </w:rPr>
              <w:t>40702810712020682425</w:t>
            </w:r>
            <w:bookmarkEnd w:id="6"/>
            <w:r w:rsidRPr="00856DAF">
              <w:rPr>
                <w:rFonts w:ascii="Times New Roman" w:hAnsi="Times New Roman"/>
              </w:rPr>
              <w:t xml:space="preserve"> в Филиал "Корпоративный" ПАО "Совкомбанк" (г. Москва) к/с 30101810445250000360,</w:t>
            </w:r>
          </w:p>
          <w:p w14:paraId="3B2CF30A" w14:textId="77777777" w:rsidR="00856DAF" w:rsidRPr="00856DAF" w:rsidRDefault="00856DAF" w:rsidP="00DB16B7">
            <w:pPr>
              <w:spacing w:after="0" w:line="259" w:lineRule="auto"/>
              <w:rPr>
                <w:rFonts w:ascii="Times New Roman" w:hAnsi="Times New Roman"/>
              </w:rPr>
            </w:pPr>
            <w:r w:rsidRPr="00856DAF">
              <w:rPr>
                <w:rFonts w:ascii="Times New Roman" w:hAnsi="Times New Roman"/>
              </w:rPr>
              <w:t xml:space="preserve"> БИК 044525360.</w:t>
            </w:r>
          </w:p>
          <w:p w14:paraId="467498D4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217E0D3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552E" w:rsidRPr="00CC17BE" w14:paraId="3910F042" w14:textId="77777777" w:rsidTr="00856DAF">
        <w:tc>
          <w:tcPr>
            <w:tcW w:w="4781" w:type="dxa"/>
            <w:shd w:val="clear" w:color="auto" w:fill="FFFFFF"/>
          </w:tcPr>
          <w:p w14:paraId="7325F148" w14:textId="77777777" w:rsidR="0087552E" w:rsidRPr="00C5531B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Конкурсный</w:t>
            </w:r>
            <w:r w:rsidR="0087552E" w:rsidRPr="00C5531B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 управляющий</w:t>
            </w:r>
          </w:p>
          <w:p w14:paraId="11A647DA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1F30DE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DF61D2" w:rsidRPr="00C5531B">
              <w:rPr>
                <w:rFonts w:ascii="Times New Roman" w:eastAsia="Times New Roman" w:hAnsi="Times New Roman"/>
                <w:noProof/>
                <w:lang w:eastAsia="ru-RU"/>
              </w:rPr>
              <w:t>Е.Р. Яфаров</w:t>
            </w:r>
          </w:p>
          <w:p w14:paraId="4EA270BE" w14:textId="77777777" w:rsidR="000E132B" w:rsidRPr="00C5531B" w:rsidRDefault="000E132B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8CBF66D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3B97F6D" w14:textId="77777777" w:rsidR="0087552E" w:rsidRPr="00C5531B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E5A4B8C" w14:textId="77777777" w:rsidR="0087552E" w:rsidRPr="00CC17BE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9DDE8DE" w14:textId="77777777" w:rsidR="00CC17BE" w:rsidRPr="00E5575E" w:rsidRDefault="00CC17BE" w:rsidP="0087552E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313B8522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36F4630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EE47B4C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E5B06F9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5275BBF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1F76756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B440385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B47BE69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A60ABB8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29A88923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1A1CEA5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7815BFE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8B30720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725272C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75CA6F0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87D2ADE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4E24CDB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8AB4EF7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F0138AB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CE7B0EB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F7AF513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4B189B3D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A085BFD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DBDB0CE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134BC01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F1D653B" w14:textId="77777777" w:rsidR="00DB16B7" w:rsidRDefault="00DB16B7" w:rsidP="0039529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75C14D71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3C4CD0F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FFB663A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A8DBE99" w14:textId="77777777" w:rsidR="00DB16B7" w:rsidRDefault="00DB16B7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5AD5D36A" w14:textId="77777777" w:rsidR="0087552E" w:rsidRPr="00CC17B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C17BE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581C6F8F" w14:textId="77777777" w:rsidR="0087552E" w:rsidRPr="00CC17BE" w:rsidRDefault="0087552E" w:rsidP="0087552E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55F0A9EC" w14:textId="77777777" w:rsidR="000E132B" w:rsidRPr="00CC17BE" w:rsidRDefault="000E132B" w:rsidP="000E132B">
      <w:pPr>
        <w:spacing w:after="0" w:line="240" w:lineRule="auto"/>
        <w:jc w:val="both"/>
        <w:rPr>
          <w:rFonts w:ascii="Times New Roman" w:hAnsi="Times New Roman"/>
        </w:rPr>
      </w:pPr>
      <w:r w:rsidRPr="00CC17BE">
        <w:rPr>
          <w:rFonts w:ascii="Times New Roman" w:hAnsi="Times New Roman"/>
        </w:rPr>
        <w:t xml:space="preserve">г. Саранск                                                                                </w:t>
      </w:r>
      <w:r w:rsidR="00AA2ED4" w:rsidRPr="00CC17BE">
        <w:rPr>
          <w:rFonts w:ascii="Times New Roman" w:hAnsi="Times New Roman"/>
        </w:rPr>
        <w:t xml:space="preserve">      </w:t>
      </w:r>
      <w:r w:rsidRPr="00CC17BE">
        <w:rPr>
          <w:rFonts w:ascii="Times New Roman" w:hAnsi="Times New Roman"/>
        </w:rPr>
        <w:t xml:space="preserve">    </w:t>
      </w:r>
      <w:r w:rsidR="002D5ECA" w:rsidRPr="00CC17BE">
        <w:rPr>
          <w:rFonts w:ascii="Times New Roman" w:hAnsi="Times New Roman"/>
        </w:rPr>
        <w:t xml:space="preserve">   </w:t>
      </w:r>
      <w:r w:rsidRPr="00CC17BE">
        <w:rPr>
          <w:rFonts w:ascii="Times New Roman" w:hAnsi="Times New Roman"/>
        </w:rPr>
        <w:t xml:space="preserve"> </w:t>
      </w:r>
      <w:r w:rsidR="00CC17BE">
        <w:rPr>
          <w:rFonts w:ascii="Times New Roman" w:hAnsi="Times New Roman"/>
        </w:rPr>
        <w:t xml:space="preserve">              </w:t>
      </w:r>
      <w:r w:rsidRPr="00CC17BE">
        <w:rPr>
          <w:rFonts w:ascii="Times New Roman" w:hAnsi="Times New Roman"/>
        </w:rPr>
        <w:t xml:space="preserve">     </w:t>
      </w:r>
      <w:r w:rsidRPr="00CC17BE">
        <w:rPr>
          <w:rFonts w:ascii="Times New Roman" w:hAnsi="Times New Roman"/>
          <w:noProof/>
        </w:rPr>
        <w:t>«___»________ 202</w:t>
      </w:r>
      <w:r w:rsidR="00916FF4">
        <w:rPr>
          <w:rFonts w:ascii="Times New Roman" w:hAnsi="Times New Roman"/>
          <w:noProof/>
        </w:rPr>
        <w:t>6</w:t>
      </w:r>
      <w:r w:rsidR="00AA2ED4" w:rsidRPr="00CC17BE">
        <w:rPr>
          <w:rFonts w:ascii="Times New Roman" w:hAnsi="Times New Roman"/>
          <w:noProof/>
        </w:rPr>
        <w:t xml:space="preserve"> </w:t>
      </w:r>
      <w:r w:rsidRPr="00CC17BE">
        <w:rPr>
          <w:rFonts w:ascii="Times New Roman" w:hAnsi="Times New Roman"/>
          <w:noProof/>
        </w:rPr>
        <w:t>г.</w:t>
      </w:r>
    </w:p>
    <w:p w14:paraId="0CB3AEEF" w14:textId="77777777" w:rsidR="000E132B" w:rsidRPr="00CC17BE" w:rsidRDefault="000E132B" w:rsidP="000E132B">
      <w:pPr>
        <w:spacing w:after="0" w:line="240" w:lineRule="auto"/>
        <w:jc w:val="both"/>
        <w:rPr>
          <w:rFonts w:ascii="Times New Roman" w:hAnsi="Times New Roman"/>
        </w:rPr>
      </w:pPr>
    </w:p>
    <w:p w14:paraId="644AC563" w14:textId="77777777" w:rsidR="00AA2ED4" w:rsidRPr="00CC17BE" w:rsidRDefault="00DB16B7" w:rsidP="00AA2ED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C17BE">
        <w:rPr>
          <w:rFonts w:ascii="Times New Roman" w:hAnsi="Times New Roman"/>
          <w:b/>
          <w:bCs/>
          <w:noProof/>
        </w:rPr>
        <w:t>ООО «</w:t>
      </w:r>
      <w:r>
        <w:rPr>
          <w:rFonts w:ascii="Times New Roman" w:hAnsi="Times New Roman"/>
          <w:b/>
          <w:bCs/>
          <w:noProof/>
        </w:rPr>
        <w:t>РузЦентр</w:t>
      </w:r>
      <w:r w:rsidRPr="00CC17BE">
        <w:rPr>
          <w:rFonts w:ascii="Times New Roman" w:hAnsi="Times New Roman"/>
          <w:b/>
          <w:bCs/>
          <w:noProof/>
        </w:rPr>
        <w:t>»</w:t>
      </w:r>
      <w:r w:rsidRPr="00CC17BE">
        <w:rPr>
          <w:rFonts w:ascii="Times New Roman" w:hAnsi="Times New Roman"/>
          <w:b/>
          <w:bCs/>
        </w:rPr>
        <w:t>,</w:t>
      </w:r>
      <w:r w:rsidRPr="00CC17BE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ое</w:t>
      </w:r>
      <w:r w:rsidRPr="00CC17BE">
        <w:rPr>
          <w:rFonts w:ascii="Times New Roman" w:hAnsi="Times New Roman"/>
        </w:rPr>
        <w:t xml:space="preserve"> в дальнейшем </w:t>
      </w:r>
      <w:r w:rsidRPr="00CC17BE">
        <w:rPr>
          <w:rFonts w:ascii="Times New Roman" w:hAnsi="Times New Roman"/>
          <w:b/>
          <w:bCs/>
        </w:rPr>
        <w:t>«Продавец»,</w:t>
      </w:r>
      <w:r w:rsidRPr="00CC17BE">
        <w:rPr>
          <w:rFonts w:ascii="Times New Roman" w:hAnsi="Times New Roman"/>
        </w:rPr>
        <w:t xml:space="preserve"> в лице конкурсного управляющего </w:t>
      </w:r>
      <w:r w:rsidRPr="00CC17BE">
        <w:rPr>
          <w:rFonts w:ascii="Times New Roman" w:hAnsi="Times New Roman"/>
          <w:noProof/>
        </w:rPr>
        <w:t>Яфарова Евгения Рясимовича</w:t>
      </w:r>
      <w:r w:rsidRPr="00CC17BE">
        <w:rPr>
          <w:rFonts w:ascii="Times New Roman" w:hAnsi="Times New Roman"/>
        </w:rPr>
        <w:t xml:space="preserve">, </w:t>
      </w:r>
      <w:r w:rsidRPr="00CC17BE">
        <w:rPr>
          <w:rFonts w:ascii="Times New Roman" w:hAnsi="Times New Roman"/>
          <w:noProof/>
        </w:rPr>
        <w:t xml:space="preserve">действующего на основании </w:t>
      </w:r>
      <w:r w:rsidRPr="00BA58E8">
        <w:rPr>
          <w:rFonts w:ascii="Times New Roman" w:hAnsi="Times New Roman"/>
        </w:rPr>
        <w:t>решения Арбитражного суда Республики Мордовия от 28.12.2022 г. и Определения от 20.02.2023 г. по делу № А39-302/2022</w:t>
      </w:r>
      <w:r w:rsidR="00AA2ED4" w:rsidRPr="00CC17BE">
        <w:rPr>
          <w:rFonts w:ascii="Times New Roman" w:hAnsi="Times New Roman"/>
        </w:rPr>
        <w:t>, с одной стороны, и</w:t>
      </w:r>
    </w:p>
    <w:p w14:paraId="23835A82" w14:textId="77777777" w:rsidR="0087552E" w:rsidRPr="00CC17B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C17BE">
        <w:rPr>
          <w:rFonts w:ascii="Times New Roman" w:hAnsi="Times New Roman"/>
        </w:rPr>
        <w:t xml:space="preserve">_________________, именуемое (-ый, -ая) в дальнейшем </w:t>
      </w:r>
      <w:r w:rsidRPr="00CC17BE">
        <w:rPr>
          <w:rFonts w:ascii="Times New Roman" w:hAnsi="Times New Roman"/>
          <w:b/>
          <w:bCs/>
        </w:rPr>
        <w:t>«Покупатель»</w:t>
      </w:r>
      <w:r w:rsidRPr="00CC17BE">
        <w:rPr>
          <w:rFonts w:ascii="Times New Roman" w:hAnsi="Times New Roman"/>
        </w:rPr>
        <w:t xml:space="preserve">, в лице __________, действующего на основании _________, с другой стороны, вместе именуемые </w:t>
      </w:r>
      <w:r w:rsidRPr="00CC17BE">
        <w:rPr>
          <w:rFonts w:ascii="Times New Roman" w:hAnsi="Times New Roman"/>
          <w:b/>
          <w:bCs/>
        </w:rPr>
        <w:t>«Стороны»,</w:t>
      </w:r>
      <w:r w:rsidRPr="00CC17BE">
        <w:rPr>
          <w:rFonts w:ascii="Times New Roman" w:hAnsi="Times New Roman"/>
        </w:rPr>
        <w:t xml:space="preserve"> заключили настоящий акт о нижеследующем: </w:t>
      </w:r>
    </w:p>
    <w:p w14:paraId="0133E427" w14:textId="77777777" w:rsidR="0087552E" w:rsidRPr="00CC17B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EC4651D" w14:textId="77777777" w:rsidR="000E132B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67E52D" w14:textId="77777777" w:rsidR="00DB16B7" w:rsidRPr="00DB16B7" w:rsidRDefault="00DB16B7" w:rsidP="00DB16B7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1.1.1. </w:t>
      </w:r>
      <w:r w:rsidRPr="00DB1086">
        <w:rPr>
          <w:rFonts w:ascii="Times New Roman" w:hAnsi="Times New Roman"/>
        </w:rPr>
        <w:t>Нежилое помещение: Здание пиццерии, кадастровый номер 13:25:0105080:315, назначение: нежилое, количество этажей: 3, в том числе подземных 1, площадь 445,9 (четыреста сорок пять целых девять десятых) кв.м., местоположение: Республика Мордовия, г. Рузаевка, ул. Ленина, д. 44.</w:t>
      </w:r>
    </w:p>
    <w:p w14:paraId="1FCFB3E9" w14:textId="77777777" w:rsidR="00DB16B7" w:rsidRPr="00DB1086" w:rsidRDefault="00DB16B7" w:rsidP="00DB16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1.1.2. </w:t>
      </w:r>
      <w:r w:rsidRPr="00DB1086">
        <w:rPr>
          <w:rFonts w:ascii="Times New Roman" w:hAnsi="Times New Roman"/>
        </w:rPr>
        <w:t>Земельный участок, площадь 264 (двести шестьдесят четыре) кв.м., кадастровый номер 13:25:0105080:203, категория земель: земли населенных пунктов, виды разрешенного использования: для размещения объекта общественного питания (пиццерия), местоположение установлено относительно ориентира, расположенного в границах участка Почтовый адрес ориентира: Республика Мордовия, г.Рузаевка, ул. Ленина, дом 44.</w:t>
      </w:r>
    </w:p>
    <w:p w14:paraId="7E35ACD6" w14:textId="77777777" w:rsidR="00DB16B7" w:rsidRPr="007B14BA" w:rsidRDefault="00DB16B7" w:rsidP="007B14B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1.1.3. </w:t>
      </w:r>
      <w:r w:rsidRPr="00DB1086">
        <w:rPr>
          <w:rFonts w:ascii="Times New Roman" w:hAnsi="Times New Roman"/>
        </w:rPr>
        <w:t xml:space="preserve">Оборудование: Мармит электрический для вторых блюд МЭ2-14В-А; FAGOR IND, S. COOP LTDA. Стенд для посудом. машины FI-30 -2шт.; Ванна-раковина настенная ВРН-300; Зонт вытяжной пристенный ЗВП 16/10; Зонт вытяжной пристенный ЗВП 8/8; Зонт вытяжной пристенный ЗВП 9/8; Зонт вытяжной центральный ЗВЦ 10/10; Подставка для котлов ПКК 4,5/4,5 Н -2шт.; Прилавок охлаждаемый ПО-11-А, 50 ГЦ, 220 В, 580 Вт; Тележка для подносов Metalcarrelli 1472 U; Модуль кассовый МК-11У-А ; Ванна моечная односекционная длинная ВСМ-1/430/1010; Шкаф холодильный среднетемпературный DM105-S (ШХ0,5 ДС); CAS Corp. Ltd. Весы АD-2.5; CAS Corp. Ltd. Весы SW-20; GAM lnternational s.r.l т.м. Acopa Фритюрница эл. серии FT, мод. FT88; Macap S.r.l. Миксер серии F4D C10 (cepый); Ванна моечная двухсекционная ВМ 2/530 Z-R; Ванна моечная односекционная ВМ 1/530 Z-R; Кофемашина Royal Professional Chrome; Кухонный стеллаж СК-1200/400; Кухонный стеллаж СК-1500/400; Кухонный стеллаж СК-1500/500; Плита кух. Эл. ЭП-4ЖШ; Подставка под котел ПКИ-600/400; Полка настенная открытая ПК1000/300 - 2шт.; Полка настенная открытая ПК1500/300; Стол разделочный пристенный СРП 1000/600Z - 4шт.; Стол разделочный пристенный СРП 1200/600Z - 4шт.; Стол разделочный пристенный СРП 600/600Z; Шкаф холодильный низкотемпературный СВ114-S (ШН1,4); Шкаф стеклянный витрина Scaiola ERG 400; Стол каменный охлаждаемый с мраморной столешницей Bolarus SCH-2; Мойка; Стол металлический - 4 шт.; Стеллаж металлический; Стол желтый; Телевизор Supra CTV 14022; Модуль кассовый универсальный ОКА 102К; Печь для хлебобулочных изделий хпэ 500; Морозильный шкаф БИРЮСА-200НК-5; Стиральная машина ZANUSSI ZWG181; Офисный стол -2 шт.; Тумба офисная; Портативный компьютер СN3 (Цифровой 8- канальный триплексный видеорегистратор CNBHDE2412); Монитор BENQ senseye+photo модель ET0030-TA 20; Стул деревянный, с обивкой кож. зам бежевый - 23 шт.; Барная стойка; Барная полка (стеллаж открытый барный); Музыкальная колонка Peavey PRO 15 - 2 шт.; Световое оборудование ADL QUAD PHASE; Телевизор SAMSUNG модель PS51D450A2W; Сушилка для рук Frap 1800W; Светильники настенные - 9 шт.; Кондиционер ТОSOT T24HSN/I; Проигрыватель LG КАРАОКЕ DKS-9000; Колонка музыкальная VOLTA P-15A R; Усилитель мощности Soundking AQ2350; Микшерный пульт ProFX8 Professional MIC/line mixer with fx; Стул металлический красный - 24 шт.; Стул барный - 3 шт.; Стол деревянный квадратный - 6 шт.; Стол круглый - 2 шт.; Диван (полукруглый коричневый, кожзам) - 4 шт.; Диван черный кожзам прямой - 4 шт;. Стол прямоугольный деревянные ножки - 4 шт.; Стол прямоугольный металлические ножки - 10 шт.; Светильники настенные 3 этаж - 4 шт.; Устройство для выпуска штрих кодов и </w:t>
      </w:r>
      <w:r w:rsidRPr="00DB1086">
        <w:rPr>
          <w:rFonts w:ascii="Times New Roman" w:hAnsi="Times New Roman"/>
        </w:rPr>
        <w:lastRenderedPageBreak/>
        <w:t xml:space="preserve">чеком Штрих-М; Полка настенная открытая ПК1000/300; Стол разделочный пристенный СРП 1000/600Z - 4шт. </w:t>
      </w:r>
    </w:p>
    <w:p w14:paraId="6C347A9C" w14:textId="77777777" w:rsidR="0087552E" w:rsidRPr="00CC17B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450B007" w14:textId="77777777" w:rsidR="0087552E" w:rsidRPr="00CC17B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167DD20A" w14:textId="77777777" w:rsidR="0087552E" w:rsidRPr="00CC17BE" w:rsidRDefault="0087552E" w:rsidP="0087552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3EF86C5" w14:textId="77777777" w:rsidR="000E132B" w:rsidRPr="00CC17BE" w:rsidRDefault="0087552E" w:rsidP="000E132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C17BE">
        <w:rPr>
          <w:rFonts w:ascii="Times New Roman" w:eastAsia="Times New Roman" w:hAnsi="Times New Roman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</w:t>
      </w:r>
      <w:r w:rsidR="000E132B" w:rsidRPr="00CC17BE">
        <w:rPr>
          <w:rFonts w:ascii="Times New Roman" w:eastAsia="Times New Roman" w:hAnsi="Times New Roman"/>
          <w:lang w:eastAsia="ru-RU"/>
        </w:rPr>
        <w:t>Республике Мордовия</w:t>
      </w:r>
      <w:r w:rsidRPr="00CC17BE">
        <w:rPr>
          <w:rFonts w:ascii="Times New Roman" w:eastAsia="Times New Roman" w:hAnsi="Times New Roman"/>
          <w:lang w:eastAsia="ru-RU"/>
        </w:rPr>
        <w:t>.</w:t>
      </w:r>
    </w:p>
    <w:p w14:paraId="47123C29" w14:textId="77777777" w:rsidR="005C016D" w:rsidRPr="00CC17BE" w:rsidRDefault="005C016D" w:rsidP="005C016D">
      <w:pPr>
        <w:pStyle w:val="a3"/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219ACFD5" w14:textId="77777777" w:rsidR="000E132B" w:rsidRPr="00CC17BE" w:rsidRDefault="000E132B" w:rsidP="000E132B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CC17BE">
        <w:rPr>
          <w:rFonts w:ascii="Times New Roman" w:eastAsia="Times New Roman" w:hAnsi="Times New Roman"/>
          <w:b/>
          <w:bCs/>
          <w:lang w:eastAsia="ru-RU"/>
        </w:rPr>
        <w:t>Реквизиты сторон:</w:t>
      </w:r>
    </w:p>
    <w:p w14:paraId="4B23D72D" w14:textId="77777777" w:rsidR="0087552E" w:rsidRPr="00CC17BE" w:rsidRDefault="0087552E" w:rsidP="0087552E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B16B7" w:rsidRPr="00CC17BE" w14:paraId="6F7EAB45" w14:textId="77777777" w:rsidTr="00DB16B7">
        <w:tc>
          <w:tcPr>
            <w:tcW w:w="4781" w:type="dxa"/>
            <w:shd w:val="clear" w:color="auto" w:fill="FFFFFF"/>
          </w:tcPr>
          <w:p w14:paraId="3902A70D" w14:textId="77777777" w:rsidR="00DB16B7" w:rsidRPr="00CC17BE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 ООО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РузЦентр</w:t>
            </w:r>
            <w:r w:rsidRPr="00C5531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»</w:t>
            </w:r>
          </w:p>
        </w:tc>
        <w:tc>
          <w:tcPr>
            <w:tcW w:w="4802" w:type="dxa"/>
            <w:shd w:val="clear" w:color="auto" w:fill="FFFFFF"/>
          </w:tcPr>
          <w:p w14:paraId="35CF5F10" w14:textId="77777777" w:rsidR="00DB16B7" w:rsidRPr="00CC17BE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C17B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B16B7" w:rsidRPr="00CC17BE" w14:paraId="2B0086D7" w14:textId="77777777" w:rsidTr="00DB16B7">
        <w:tc>
          <w:tcPr>
            <w:tcW w:w="4781" w:type="dxa"/>
            <w:shd w:val="clear" w:color="auto" w:fill="FFFFFF"/>
          </w:tcPr>
          <w:p w14:paraId="697D7AB0" w14:textId="77777777" w:rsidR="00DB16B7" w:rsidRPr="00DB16B7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B16B7">
              <w:rPr>
                <w:rFonts w:ascii="Times New Roman" w:hAnsi="Times New Roman"/>
              </w:rPr>
              <w:t>ОГРН 1081324000691, ИНН 1324134912, адрес регистрации: 431445, Республика Мордовия, г. Рузаевка, ул. Котовского, влд.1</w:t>
            </w:r>
          </w:p>
          <w:p w14:paraId="0DD89F43" w14:textId="77777777" w:rsidR="00DB16B7" w:rsidRPr="00C5531B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5531B">
              <w:rPr>
                <w:rFonts w:ascii="Times New Roman" w:eastAsia="Times New Roman" w:hAnsi="Times New Roman"/>
                <w:b/>
                <w:bCs/>
                <w:lang w:eastAsia="ru-RU"/>
              </w:rPr>
              <w:t>Банковские реквизиты:</w:t>
            </w:r>
          </w:p>
          <w:p w14:paraId="4A628157" w14:textId="77777777" w:rsidR="00DB16B7" w:rsidRDefault="00DB16B7" w:rsidP="00DB16B7">
            <w:pPr>
              <w:spacing w:after="0" w:line="259" w:lineRule="auto"/>
              <w:rPr>
                <w:rFonts w:ascii="Times New Roman" w:hAnsi="Times New Roman"/>
              </w:rPr>
            </w:pPr>
            <w:r w:rsidRPr="00856DAF">
              <w:rPr>
                <w:rFonts w:ascii="Times New Roman" w:hAnsi="Times New Roman"/>
              </w:rPr>
              <w:t>Счет: 40702810712020682425 в Филиал "Корпоративный" ПАО "Совкомбанк" (г. Москва) к/с 30101810445250000360,</w:t>
            </w:r>
          </w:p>
          <w:p w14:paraId="4008C2B1" w14:textId="77777777" w:rsidR="00DB16B7" w:rsidRPr="00856DAF" w:rsidRDefault="00DB16B7" w:rsidP="00DB16B7">
            <w:pPr>
              <w:spacing w:after="0" w:line="259" w:lineRule="auto"/>
              <w:rPr>
                <w:rFonts w:ascii="Times New Roman" w:hAnsi="Times New Roman"/>
              </w:rPr>
            </w:pPr>
            <w:r w:rsidRPr="00856DAF">
              <w:rPr>
                <w:rFonts w:ascii="Times New Roman" w:hAnsi="Times New Roman"/>
              </w:rPr>
              <w:t xml:space="preserve"> БИК 044525360.</w:t>
            </w:r>
          </w:p>
          <w:p w14:paraId="2B21E335" w14:textId="77777777" w:rsidR="00DB16B7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E16391A" w14:textId="77777777" w:rsidR="00DB16B7" w:rsidRPr="00CC17BE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59973E9" w14:textId="77777777" w:rsidR="00DB16B7" w:rsidRPr="00CC17BE" w:rsidRDefault="00DB16B7" w:rsidP="00DB16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A2ED4" w:rsidRPr="00CC17BE" w14:paraId="54CFF29A" w14:textId="77777777" w:rsidTr="00DB16B7">
        <w:tc>
          <w:tcPr>
            <w:tcW w:w="4781" w:type="dxa"/>
            <w:shd w:val="clear" w:color="auto" w:fill="FFFFFF"/>
          </w:tcPr>
          <w:p w14:paraId="4E41ADBD" w14:textId="77777777" w:rsidR="00AA2ED4" w:rsidRPr="00CC17BE" w:rsidRDefault="00AA2ED4" w:rsidP="009A2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CC17BE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Конкурсный управляющий</w:t>
            </w:r>
          </w:p>
          <w:p w14:paraId="48B2F803" w14:textId="77777777" w:rsidR="00AA2ED4" w:rsidRPr="00CC17BE" w:rsidRDefault="00AA2ED4" w:rsidP="009A2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CC17BE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Pr="00CC17BE">
              <w:rPr>
                <w:rFonts w:ascii="Times New Roman" w:eastAsia="Times New Roman" w:hAnsi="Times New Roman"/>
                <w:noProof/>
                <w:lang w:eastAsia="ru-RU"/>
              </w:rPr>
              <w:t>Е.Р. Яфаров</w:t>
            </w:r>
          </w:p>
        </w:tc>
        <w:tc>
          <w:tcPr>
            <w:tcW w:w="4802" w:type="dxa"/>
            <w:shd w:val="clear" w:color="auto" w:fill="FFFFFF"/>
          </w:tcPr>
          <w:p w14:paraId="14E16874" w14:textId="77777777" w:rsidR="00AA2ED4" w:rsidRPr="00CC17BE" w:rsidRDefault="00AA2ED4" w:rsidP="009A2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70EA0E" w14:textId="77777777" w:rsidR="00AA2ED4" w:rsidRPr="00CC17BE" w:rsidRDefault="00AA2ED4" w:rsidP="009A24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CC17BE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89ADDC7" w14:textId="77777777" w:rsidR="000E132B" w:rsidRPr="00CC17BE" w:rsidRDefault="000E132B" w:rsidP="00AA2ED4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lang w:eastAsia="ru-RU"/>
        </w:rPr>
      </w:pPr>
    </w:p>
    <w:sectPr w:rsidR="000E132B" w:rsidRPr="00CC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854"/>
    <w:multiLevelType w:val="multilevel"/>
    <w:tmpl w:val="7DB4C3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4D0202CC"/>
    <w:multiLevelType w:val="multilevel"/>
    <w:tmpl w:val="10A01E22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abstractNum w:abstractNumId="2" w15:restartNumberingAfterBreak="0">
    <w:nsid w:val="6B08576B"/>
    <w:multiLevelType w:val="multilevel"/>
    <w:tmpl w:val="677A3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98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5256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19230A7"/>
    <w:multiLevelType w:val="multilevel"/>
    <w:tmpl w:val="4B58EE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7D740FC"/>
    <w:multiLevelType w:val="multilevel"/>
    <w:tmpl w:val="90A23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FC32EB"/>
    <w:multiLevelType w:val="multilevel"/>
    <w:tmpl w:val="10A01E22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  <w:sz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2E"/>
    <w:rsid w:val="00046DCE"/>
    <w:rsid w:val="000E132B"/>
    <w:rsid w:val="000E4529"/>
    <w:rsid w:val="001263B9"/>
    <w:rsid w:val="0016440F"/>
    <w:rsid w:val="001D49A8"/>
    <w:rsid w:val="0024725B"/>
    <w:rsid w:val="002D5ECA"/>
    <w:rsid w:val="0039529F"/>
    <w:rsid w:val="00396B0A"/>
    <w:rsid w:val="003D319C"/>
    <w:rsid w:val="003E44F9"/>
    <w:rsid w:val="003F36A1"/>
    <w:rsid w:val="003F73AD"/>
    <w:rsid w:val="00401D37"/>
    <w:rsid w:val="00410C88"/>
    <w:rsid w:val="00466EFD"/>
    <w:rsid w:val="00497F68"/>
    <w:rsid w:val="004B1F04"/>
    <w:rsid w:val="00500AD8"/>
    <w:rsid w:val="005C016D"/>
    <w:rsid w:val="005E4CD9"/>
    <w:rsid w:val="00631EE7"/>
    <w:rsid w:val="00692F94"/>
    <w:rsid w:val="006C7AAF"/>
    <w:rsid w:val="007B14BA"/>
    <w:rsid w:val="007D4F6D"/>
    <w:rsid w:val="0083400A"/>
    <w:rsid w:val="00856DAF"/>
    <w:rsid w:val="0087552E"/>
    <w:rsid w:val="00916FF4"/>
    <w:rsid w:val="009A2492"/>
    <w:rsid w:val="009E42CB"/>
    <w:rsid w:val="00A04246"/>
    <w:rsid w:val="00AA103A"/>
    <w:rsid w:val="00AA2ED4"/>
    <w:rsid w:val="00B3576A"/>
    <w:rsid w:val="00BA58E8"/>
    <w:rsid w:val="00C5531B"/>
    <w:rsid w:val="00CB3E61"/>
    <w:rsid w:val="00CC17BE"/>
    <w:rsid w:val="00CC6C31"/>
    <w:rsid w:val="00DA6969"/>
    <w:rsid w:val="00DB1086"/>
    <w:rsid w:val="00DB16B7"/>
    <w:rsid w:val="00DC5409"/>
    <w:rsid w:val="00DF61D2"/>
    <w:rsid w:val="00E578F5"/>
    <w:rsid w:val="00ED22DD"/>
    <w:rsid w:val="00EE2EF3"/>
    <w:rsid w:val="00F4257B"/>
    <w:rsid w:val="00F758AE"/>
    <w:rsid w:val="00F76FF2"/>
    <w:rsid w:val="00F86F2E"/>
    <w:rsid w:val="00FE45CD"/>
    <w:rsid w:val="00FE78D3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75F2"/>
  <w15:chartTrackingRefBased/>
  <w15:docId w15:val="{97F864FD-A245-4D29-9468-A71FC3C7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  <w:style w:type="character" w:styleId="a4">
    <w:name w:val="Hyperlink"/>
    <w:uiPriority w:val="99"/>
    <w:unhideWhenUsed/>
    <w:rsid w:val="00AA103A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AA1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96F8E-F38E-4402-845E-1CD6837A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2700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pau2</dc:creator>
  <cp:keywords/>
  <dc:description/>
  <cp:lastModifiedBy>pau2</cp:lastModifiedBy>
  <cp:revision>2</cp:revision>
  <dcterms:created xsi:type="dcterms:W3CDTF">2026-06-25T06:05:00Z</dcterms:created>
  <dcterms:modified xsi:type="dcterms:W3CDTF">2026-06-25T06:05:00Z</dcterms:modified>
</cp:coreProperties>
</file>