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148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3D3374AD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64A7B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04E9448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Ханты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Мансийский автономный округ – Югра, р-н Сургутский</w:t>
            </w:r>
          </w:p>
        </w:tc>
        <w:tc>
          <w:tcPr>
            <w:tcW w:w="4673" w:type="dxa"/>
          </w:tcPr>
          <w:p w14:paraId="48E3ABDC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  <w:p w14:paraId="7293230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EB7A69">
      <w:p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291C67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Дернова Александра Анатольевича </w:t>
      </w:r>
      <w:r>
        <w:rPr>
          <w:rFonts w:hint="default" w:ascii="Times New Roman" w:hAnsi="Times New Roman" w:eastAsia="SimSun" w:cs="Times New Roman"/>
          <w:sz w:val="24"/>
          <w:szCs w:val="24"/>
        </w:rPr>
        <w:t>(</w:t>
      </w:r>
      <w:r>
        <w:rPr>
          <w:rFonts w:hint="default" w:ascii="Times New Roman" w:hAnsi="Times New Roman" w:cs="Times New Roman"/>
          <w:sz w:val="24"/>
          <w:szCs w:val="24"/>
        </w:rPr>
        <w:t>10.03.1989 г.р., уроженца Тюменская обл. Сургутский р-н п.Федоровский., зарегистрированного по адресу: Ханты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Мансийский автономный округ – Югра, р-н Сургутский ПГТ. Федоровский, ул.Пионерская д.35, кв.55, ИНН861706220000),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Ханты-Мансийского автономного округа-Югры </w:t>
      </w:r>
      <w:r>
        <w:rPr>
          <w:rFonts w:hint="default"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25.03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75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25559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1890B86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0E00869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 договора</w:t>
      </w:r>
    </w:p>
    <w:p w14:paraId="450F9971">
      <w:pPr>
        <w:pStyle w:val="9"/>
        <w:spacing w:before="0" w:after="0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автомобиль МИЦУБИСИ ЛАНСЕР 1.6, год изготовления - 2006,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VIN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номер: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JMBSNCS3A7U001146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находящийся в залоге у ООО МФК «Каранга» (бывшее наименование организации: ООО МФК «Онлайнер») на основании </w:t>
      </w:r>
      <w:r>
        <w:rPr>
          <w:rFonts w:hint="default" w:ascii="Times New Roman" w:hAnsi="Times New Roman" w:cs="Times New Roman"/>
          <w:sz w:val="24"/>
          <w:szCs w:val="24"/>
        </w:rPr>
        <w:t>договор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sz w:val="24"/>
          <w:szCs w:val="24"/>
        </w:rPr>
        <w:t xml:space="preserve"> залога транспорта № 0008002318 от 19.01.2024 г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6135D71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2128BD6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Продажа имущества производится в рамках Решения 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Ханты-Мансийского автономного округа-Югры </w:t>
      </w:r>
      <w:r>
        <w:rPr>
          <w:rFonts w:hint="default"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25.03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75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25559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57C7E077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4A91F4A4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5E99A01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04B57EC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612341B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661DFB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1B3C203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1225B98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617822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592648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C50F00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Право собственности на Имущество переходит к Покупателю после полной его оплаты.</w:t>
      </w:r>
    </w:p>
    <w:p w14:paraId="2C46E5DD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C3B041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25B3C2B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351252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Имущество возврату не подлежит.</w:t>
      </w:r>
    </w:p>
    <w:p w14:paraId="7137352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74B60F3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36E0F0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42E56717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D34F9C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может быть расторгнут Продавцом в одностороннем порядке в случае нарушения Покупателем п. 2.2. Договора.</w:t>
      </w:r>
    </w:p>
    <w:p w14:paraId="4A9CD90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70C1C5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1F72C75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60A0B056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509C595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DBD9C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Сторон:</w:t>
      </w:r>
    </w:p>
    <w:p w14:paraId="1767974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221F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F2FB7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7A2B5B47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13E6A0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83BBDE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377C2AE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3ED96D8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                          </w:t>
            </w:r>
          </w:p>
          <w:p w14:paraId="24ED27D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5B4A73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5FE07535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0D8D6D54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9D6893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14:paraId="7385195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232679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5EB973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51975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  <w:p w14:paraId="3C9851A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6039DDF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B7FB5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47C78"/>
    <w:rsid w:val="00764BF5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50697"/>
    <w:rsid w:val="00CA1C03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1408460A"/>
    <w:rsid w:val="28DA49BE"/>
    <w:rsid w:val="4F986F22"/>
    <w:rsid w:val="53F3368C"/>
    <w:rsid w:val="785454A5"/>
    <w:rsid w:val="79D062EB"/>
    <w:rsid w:val="7A9666B6"/>
    <w:rsid w:val="7E4B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747</Words>
  <Characters>4264</Characters>
  <Lines>35</Lines>
  <Paragraphs>10</Paragraphs>
  <TotalTime>0</TotalTime>
  <ScaleCrop>false</ScaleCrop>
  <LinksUpToDate>false</LinksUpToDate>
  <CharactersWithSpaces>5001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2019-08-04T14:47:00Z</dcterms:created>
  <dc:creator>ValidovaAR</dc:creator>
  <cp:lastModifiedBy>User</cp:lastModifiedBy>
  <cp:lastPrinted>2019-12-01T18:53:00Z</cp:lastPrinted>
  <dcterms:modified xsi:type="dcterms:W3CDTF">2025-08-21T04:05:22Z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5A0393BFF6A64FB1BB69C7564BE02B93_12</vt:lpwstr>
  </property>
</Properties>
</file>