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029" w:rsidRDefault="00EC2029" w:rsidP="00B56F1B">
      <w:pPr>
        <w:keepNext/>
        <w:jc w:val="both"/>
        <w:rPr>
          <w:sz w:val="24"/>
          <w:szCs w:val="24"/>
        </w:rPr>
      </w:pPr>
      <w:bookmarkStart w:id="0" w:name="_GoBack"/>
      <w:bookmarkEnd w:id="0"/>
    </w:p>
    <w:p w:rsidR="00684727" w:rsidRDefault="00EC2029" w:rsidP="00684727">
      <w:pPr>
        <w:pStyle w:val="af2"/>
        <w:shd w:val="clear" w:color="auto" w:fill="FFFFFF"/>
        <w:jc w:val="center"/>
        <w:rPr>
          <w:rFonts w:ascii="Verdana" w:hAnsi="Verdana"/>
          <w:color w:val="000000"/>
          <w:sz w:val="17"/>
          <w:szCs w:val="17"/>
        </w:rPr>
      </w:pPr>
      <w:r>
        <w:rPr>
          <w:rStyle w:val="af3"/>
          <w:color w:val="000000"/>
          <w:sz w:val="33"/>
          <w:szCs w:val="33"/>
        </w:rPr>
        <w:t xml:space="preserve">        </w:t>
      </w:r>
      <w:r w:rsidR="00684727">
        <w:rPr>
          <w:rStyle w:val="af3"/>
          <w:color w:val="000000"/>
          <w:sz w:val="33"/>
          <w:szCs w:val="33"/>
        </w:rPr>
        <w:t>Договор о задатке № ________</w:t>
      </w:r>
    </w:p>
    <w:p w:rsidR="00684727" w:rsidRDefault="00684727" w:rsidP="00684727">
      <w:pPr>
        <w:pStyle w:val="af2"/>
        <w:shd w:val="clear" w:color="auto" w:fill="FFFFFF"/>
        <w:jc w:val="right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684727" w:rsidRDefault="00684727" w:rsidP="00684727">
      <w:pPr>
        <w:pStyle w:val="af2"/>
        <w:shd w:val="clear" w:color="auto" w:fill="FFFFFF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 xml:space="preserve">г. Казань      </w:t>
      </w:r>
      <w:r w:rsidR="00276C05">
        <w:rPr>
          <w:color w:val="000000"/>
          <w:sz w:val="21"/>
          <w:szCs w:val="21"/>
        </w:rPr>
        <w:t xml:space="preserve">                                                                                                                </w:t>
      </w:r>
      <w:r>
        <w:rPr>
          <w:color w:val="000000"/>
          <w:sz w:val="21"/>
          <w:szCs w:val="21"/>
        </w:rPr>
        <w:t> </w:t>
      </w:r>
      <w:r w:rsidR="00276C05">
        <w:rPr>
          <w:color w:val="000000"/>
          <w:sz w:val="21"/>
          <w:szCs w:val="21"/>
        </w:rPr>
        <w:t>«____»____________20__г</w:t>
      </w:r>
      <w:r>
        <w:rPr>
          <w:color w:val="000000"/>
          <w:sz w:val="21"/>
          <w:szCs w:val="21"/>
        </w:rPr>
        <w:t xml:space="preserve">                                                                                                              </w:t>
      </w:r>
      <w:r w:rsidR="00276C05">
        <w:rPr>
          <w:color w:val="000000"/>
          <w:sz w:val="21"/>
          <w:szCs w:val="21"/>
        </w:rPr>
        <w:t xml:space="preserve">              </w:t>
      </w:r>
    </w:p>
    <w:p w:rsidR="00684727" w:rsidRDefault="00684727" w:rsidP="00EC2029">
      <w:pPr>
        <w:pStyle w:val="af2"/>
        <w:shd w:val="clear" w:color="auto" w:fill="FFFFFF"/>
        <w:ind w:firstLine="142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 xml:space="preserve">     ООО «Электронная торговая площадка», именуемое в дальнейшем «Оператор» в лице директора </w:t>
      </w:r>
      <w:proofErr w:type="spellStart"/>
      <w:r>
        <w:rPr>
          <w:color w:val="000000"/>
          <w:sz w:val="21"/>
          <w:szCs w:val="21"/>
        </w:rPr>
        <w:t>Думпе</w:t>
      </w:r>
      <w:proofErr w:type="spellEnd"/>
      <w:r>
        <w:rPr>
          <w:color w:val="000000"/>
          <w:sz w:val="21"/>
          <w:szCs w:val="21"/>
        </w:rPr>
        <w:t xml:space="preserve"> Марины Викторовны, действующего на основании Устава, с одной стороны, и претендент на участие в электронных торгах__________________________________,  в лице____________________________, действующег</w:t>
      </w:r>
      <w:proofErr w:type="gramStart"/>
      <w:r>
        <w:rPr>
          <w:color w:val="000000"/>
          <w:sz w:val="21"/>
          <w:szCs w:val="21"/>
        </w:rPr>
        <w:t>о(</w:t>
      </w:r>
      <w:proofErr w:type="gramEnd"/>
      <w:r>
        <w:rPr>
          <w:color w:val="000000"/>
          <w:sz w:val="21"/>
          <w:szCs w:val="21"/>
        </w:rPr>
        <w:t>-ей) на основании ______________________________________________ , именуемое (-</w:t>
      </w:r>
      <w:proofErr w:type="spellStart"/>
      <w:r>
        <w:rPr>
          <w:color w:val="000000"/>
          <w:sz w:val="21"/>
          <w:szCs w:val="21"/>
        </w:rPr>
        <w:t>ый</w:t>
      </w:r>
      <w:proofErr w:type="spellEnd"/>
      <w:r>
        <w:rPr>
          <w:color w:val="000000"/>
          <w:sz w:val="21"/>
          <w:szCs w:val="21"/>
        </w:rPr>
        <w:t>) в дальнейшем «Заявитель», с другой стороны, заключили настоящий Договор о задатке (далее «Договор») о нижеследующем:</w:t>
      </w:r>
    </w:p>
    <w:p w:rsidR="00684727" w:rsidRDefault="00684727" w:rsidP="00684727">
      <w:pPr>
        <w:pStyle w:val="af2"/>
        <w:shd w:val="clear" w:color="auto" w:fill="FFFFFF"/>
        <w:ind w:left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rStyle w:val="af3"/>
          <w:color w:val="000000"/>
          <w:sz w:val="21"/>
          <w:szCs w:val="21"/>
        </w:rPr>
        <w:t>1. Предмет Договора</w:t>
      </w:r>
    </w:p>
    <w:p w:rsidR="00684727" w:rsidRDefault="00684727" w:rsidP="00721602">
      <w:pPr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 xml:space="preserve">1.1. </w:t>
      </w:r>
      <w:proofErr w:type="gramStart"/>
      <w:r>
        <w:rPr>
          <w:color w:val="000000"/>
          <w:sz w:val="21"/>
          <w:szCs w:val="21"/>
        </w:rPr>
        <w:t>Предметом   Договора   является   внесение   Заявителем   задатка   (далее   -   Задаток)   для   участия   в   электронных      торгах: код торгов</w:t>
      </w:r>
      <w:r w:rsidR="00EF140E">
        <w:rPr>
          <w:color w:val="000000"/>
          <w:sz w:val="21"/>
          <w:szCs w:val="21"/>
        </w:rPr>
        <w:t xml:space="preserve"> № </w:t>
      </w:r>
      <w:r w:rsidR="005F13D1">
        <w:rPr>
          <w:color w:val="000000"/>
          <w:sz w:val="21"/>
          <w:szCs w:val="21"/>
        </w:rPr>
        <w:t>___</w:t>
      </w:r>
      <w:r>
        <w:rPr>
          <w:color w:val="000000"/>
          <w:sz w:val="21"/>
          <w:szCs w:val="21"/>
        </w:rPr>
        <w:t xml:space="preserve"> по  продаже лота № </w:t>
      </w:r>
      <w:r w:rsidR="005F13D1">
        <w:rPr>
          <w:color w:val="000000"/>
          <w:sz w:val="21"/>
          <w:szCs w:val="21"/>
        </w:rPr>
        <w:t>______________________________________________________________________________________________________________</w:t>
      </w:r>
      <w:r w:rsidR="00721602">
        <w:t xml:space="preserve"> (</w:t>
      </w:r>
      <w:r>
        <w:rPr>
          <w:color w:val="000000"/>
          <w:sz w:val="21"/>
          <w:szCs w:val="21"/>
        </w:rPr>
        <w:t>в дальнейшем именуемое «имущество»), проводимых на электронной площадке «</w:t>
      </w:r>
      <w:proofErr w:type="spellStart"/>
      <w:r>
        <w:rPr>
          <w:color w:val="000000"/>
          <w:sz w:val="21"/>
          <w:szCs w:val="21"/>
        </w:rPr>
        <w:t>АРБбитЛот</w:t>
      </w:r>
      <w:proofErr w:type="spellEnd"/>
      <w:r>
        <w:rPr>
          <w:color w:val="000000"/>
          <w:sz w:val="21"/>
          <w:szCs w:val="21"/>
        </w:rPr>
        <w:t xml:space="preserve">» по адресу </w:t>
      </w:r>
      <w:r w:rsidR="007A6440" w:rsidRPr="007A6440">
        <w:rPr>
          <w:color w:val="000000"/>
          <w:sz w:val="21"/>
          <w:szCs w:val="21"/>
        </w:rPr>
        <w:t xml:space="preserve">https://torgi.arbbitlot.ru </w:t>
      </w:r>
      <w:r>
        <w:rPr>
          <w:color w:val="000000"/>
          <w:sz w:val="21"/>
          <w:szCs w:val="21"/>
        </w:rPr>
        <w:t>в сети Интернет (далее по тексту – ЭТП), в соответствии с Регламентом электронной площадки «</w:t>
      </w:r>
      <w:proofErr w:type="spellStart"/>
      <w:r>
        <w:rPr>
          <w:color w:val="000000"/>
          <w:sz w:val="21"/>
          <w:szCs w:val="21"/>
        </w:rPr>
        <w:t>АРБбитЛот</w:t>
      </w:r>
      <w:proofErr w:type="spellEnd"/>
      <w:r>
        <w:rPr>
          <w:color w:val="000000"/>
          <w:sz w:val="21"/>
          <w:szCs w:val="21"/>
        </w:rPr>
        <w:t>» и Приказом Министерства экономического развития Российской Федерации от  23 июля 2015 г. №495</w:t>
      </w:r>
      <w:proofErr w:type="gramEnd"/>
      <w:r>
        <w:rPr>
          <w:color w:val="000000"/>
          <w:sz w:val="21"/>
          <w:szCs w:val="21"/>
        </w:rPr>
        <w:t>. Размер задатка указан в сообщении о торгах, опубликованном в официальном издании.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 xml:space="preserve">1.2. Условия настоящего договора определены Оператором в стандартной форме, размещаемой на сайте </w:t>
      </w:r>
      <w:r w:rsidR="007A6440" w:rsidRPr="007A6440">
        <w:rPr>
          <w:color w:val="000000"/>
          <w:sz w:val="21"/>
          <w:szCs w:val="21"/>
        </w:rPr>
        <w:t xml:space="preserve">https://torgi.arbbitlot.ru </w:t>
      </w:r>
      <w:r>
        <w:rPr>
          <w:color w:val="000000"/>
          <w:sz w:val="21"/>
          <w:szCs w:val="21"/>
        </w:rPr>
        <w:t>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1.3. 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1.4. Заявитель не вправе изменять условия настоящего договора.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rStyle w:val="af3"/>
          <w:color w:val="000000"/>
          <w:sz w:val="21"/>
          <w:szCs w:val="21"/>
        </w:rPr>
        <w:t>2. Порядок и сроки расчетов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2.1. Заявитель должен перечислить задаток на расчетный счет оператора ЭТП в следующем порядке: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2.2. Заявитель обязуется перечислить Задаток в следующий срок:</w:t>
      </w:r>
    </w:p>
    <w:p w:rsidR="00684727" w:rsidRDefault="00684727" w:rsidP="00EC2029">
      <w:pPr>
        <w:numPr>
          <w:ilvl w:val="0"/>
          <w:numId w:val="1"/>
        </w:numPr>
        <w:shd w:val="clear" w:color="auto" w:fill="FFFFFF"/>
        <w:suppressAutoHyphens w:val="0"/>
        <w:ind w:left="0"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 xml:space="preserve">для участия в аукционе или конкурсе - в </w:t>
      </w:r>
      <w:proofErr w:type="gramStart"/>
      <w:r>
        <w:rPr>
          <w:color w:val="000000"/>
          <w:sz w:val="21"/>
          <w:szCs w:val="21"/>
        </w:rPr>
        <w:t>срок</w:t>
      </w:r>
      <w:proofErr w:type="gramEnd"/>
      <w:r>
        <w:rPr>
          <w:color w:val="000000"/>
          <w:sz w:val="21"/>
          <w:szCs w:val="21"/>
        </w:rPr>
        <w:t xml:space="preserve"> установленный в соответствии с сообщением о торгах,</w:t>
      </w:r>
    </w:p>
    <w:p w:rsidR="00684727" w:rsidRDefault="00684727" w:rsidP="00EC2029">
      <w:pPr>
        <w:numPr>
          <w:ilvl w:val="0"/>
          <w:numId w:val="1"/>
        </w:numPr>
        <w:shd w:val="clear" w:color="auto" w:fill="FFFFFF"/>
        <w:suppressAutoHyphens w:val="0"/>
        <w:ind w:left="0"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 торгах.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2.3. Обязанность Заявителя по перечислению Задатка считается исполненной в момент зачисления денежных средств на расчетный счет оператора ЭТП по следующим реквизитам: номинальный счет № 40702810412020574079 , открытый в филиале «Корпоративный» ПАО «</w:t>
      </w:r>
      <w:proofErr w:type="spellStart"/>
      <w:r>
        <w:rPr>
          <w:color w:val="000000"/>
          <w:sz w:val="21"/>
          <w:szCs w:val="21"/>
        </w:rPr>
        <w:t>Совкомбанк</w:t>
      </w:r>
      <w:proofErr w:type="spellEnd"/>
      <w:r>
        <w:rPr>
          <w:color w:val="000000"/>
          <w:sz w:val="21"/>
          <w:szCs w:val="21"/>
        </w:rPr>
        <w:t>» в г</w:t>
      </w:r>
      <w:proofErr w:type="gramStart"/>
      <w:r>
        <w:rPr>
          <w:color w:val="000000"/>
          <w:sz w:val="21"/>
          <w:szCs w:val="21"/>
        </w:rPr>
        <w:t>.К</w:t>
      </w:r>
      <w:proofErr w:type="gramEnd"/>
      <w:r>
        <w:rPr>
          <w:color w:val="000000"/>
          <w:sz w:val="21"/>
          <w:szCs w:val="21"/>
        </w:rPr>
        <w:t>азани,БИК044525360.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2.4. При перечислении задатка в назначении платежа необходимо указать: «Внесение задатка за участие в торгах №</w:t>
      </w:r>
      <w:r w:rsidR="002B3E24">
        <w:rPr>
          <w:color w:val="000000"/>
          <w:sz w:val="21"/>
          <w:szCs w:val="21"/>
        </w:rPr>
        <w:t>13150</w:t>
      </w:r>
      <w:r>
        <w:rPr>
          <w:color w:val="000000"/>
          <w:sz w:val="21"/>
          <w:szCs w:val="21"/>
        </w:rPr>
        <w:t xml:space="preserve"> (код (номер) торгов), номер лота и наименование должника».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2.5. Сумма задатка возвращается Оператором Заявителю, не являющемуся победителем торгов, при налич</w:t>
      </w:r>
      <w:proofErr w:type="gramStart"/>
      <w:r>
        <w:rPr>
          <w:color w:val="000000"/>
          <w:sz w:val="21"/>
          <w:szCs w:val="21"/>
        </w:rPr>
        <w:t>ии у О</w:t>
      </w:r>
      <w:proofErr w:type="gramEnd"/>
      <w:r>
        <w:rPr>
          <w:color w:val="000000"/>
          <w:sz w:val="21"/>
          <w:szCs w:val="21"/>
        </w:rPr>
        <w:t>ператора банковских реквизитов, необходимых для возврата денежных средств, в течение 5 рабочих дней со дня подписания протокола о результатах торгов в случаях:</w:t>
      </w:r>
    </w:p>
    <w:p w:rsidR="00684727" w:rsidRDefault="00684727" w:rsidP="00EC2029">
      <w:pPr>
        <w:numPr>
          <w:ilvl w:val="0"/>
          <w:numId w:val="2"/>
        </w:numPr>
        <w:shd w:val="clear" w:color="auto" w:fill="FFFFFF"/>
        <w:suppressAutoHyphens w:val="0"/>
        <w:ind w:left="0"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отзыва заявки на участие в торгах до окончания срока приема заявок;</w:t>
      </w:r>
    </w:p>
    <w:p w:rsidR="00684727" w:rsidRDefault="00684727" w:rsidP="00EC2029">
      <w:pPr>
        <w:numPr>
          <w:ilvl w:val="0"/>
          <w:numId w:val="2"/>
        </w:numPr>
        <w:shd w:val="clear" w:color="auto" w:fill="FFFFFF"/>
        <w:suppressAutoHyphens w:val="0"/>
        <w:ind w:left="0"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принятия решения Организатором торгов об отказе в допуске Заявителя к участию в торгах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Оператор возвращает задаток проигравшему участнику торгов только на основании заявления Организатора торгов (по форме Приложения № 2 к соглашению о предоставлении счета для перечисления задатков) после подписания протокола о результатах проведения торгов. Срок направления Организатором торгов заявления на возврат задатк</w:t>
      </w:r>
      <w:proofErr w:type="gramStart"/>
      <w:r>
        <w:rPr>
          <w:color w:val="000000"/>
          <w:sz w:val="21"/>
          <w:szCs w:val="21"/>
        </w:rPr>
        <w:t>а-</w:t>
      </w:r>
      <w:proofErr w:type="gramEnd"/>
      <w:r>
        <w:rPr>
          <w:color w:val="000000"/>
          <w:sz w:val="21"/>
          <w:szCs w:val="21"/>
        </w:rPr>
        <w:t xml:space="preserve"> не позднее следующего рабочего дня после подписания протокола о результатах проведения торгов, порядок направления- на электронную почту Оператора </w:t>
      </w:r>
      <w:r>
        <w:rPr>
          <w:color w:val="333333"/>
          <w:sz w:val="21"/>
          <w:szCs w:val="21"/>
          <w:shd w:val="clear" w:color="auto" w:fill="FFFFFF"/>
        </w:rPr>
        <w:t>Ploshadka-torgi@yandex.ru</w:t>
      </w:r>
      <w:r>
        <w:rPr>
          <w:color w:val="000000"/>
          <w:sz w:val="21"/>
          <w:szCs w:val="21"/>
        </w:rPr>
        <w:t xml:space="preserve">. Оператор не отвечает за нарушение установленных настоящим </w:t>
      </w:r>
      <w:r>
        <w:rPr>
          <w:color w:val="000000"/>
          <w:sz w:val="21"/>
          <w:szCs w:val="21"/>
        </w:rPr>
        <w:lastRenderedPageBreak/>
        <w:t>договором сроков возврата задатка, в случае несвоевременного предоставления Организатором заявления на возврат задатков на электронный адрес Оператора.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2.6. Сумма Задатка не возвращается Заявителю в следующих случаях:</w:t>
      </w:r>
    </w:p>
    <w:p w:rsidR="00684727" w:rsidRDefault="00684727" w:rsidP="00EC2029">
      <w:pPr>
        <w:numPr>
          <w:ilvl w:val="0"/>
          <w:numId w:val="3"/>
        </w:numPr>
        <w:shd w:val="clear" w:color="auto" w:fill="FFFFFF"/>
        <w:suppressAutoHyphens w:val="0"/>
        <w:ind w:left="0"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победы Заявителя на торгах и дальнейшего не заключения им договора купли-продажи с арбитражным управляющим в течение срока, установленного Федеральным законом №127-ФЗ от 26.10.2002 г. «О несостоятельности (банкротстве)»;</w:t>
      </w:r>
    </w:p>
    <w:p w:rsidR="00684727" w:rsidRDefault="00684727" w:rsidP="00EC2029">
      <w:pPr>
        <w:numPr>
          <w:ilvl w:val="0"/>
          <w:numId w:val="3"/>
        </w:numPr>
        <w:shd w:val="clear" w:color="auto" w:fill="FFFFFF"/>
        <w:suppressAutoHyphens w:val="0"/>
        <w:ind w:left="0"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в случае не перечисления денежных средств в оплату лота в установленные договором купли-продажи сроки;</w:t>
      </w:r>
    </w:p>
    <w:p w:rsidR="00684727" w:rsidRDefault="00684727" w:rsidP="00EC2029">
      <w:pPr>
        <w:numPr>
          <w:ilvl w:val="0"/>
          <w:numId w:val="3"/>
        </w:numPr>
        <w:shd w:val="clear" w:color="auto" w:fill="FFFFFF"/>
        <w:suppressAutoHyphens w:val="0"/>
        <w:ind w:left="0"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2.7.В случае если в ходе проведения торгов (на любом этапе торгов) такие торги будут приостановлены решением уполномоченных государственных органов (ФАС, суд), никакие операции с суммами, заблокированными в качестве задатков, в период приостановки таких торгов не осуществляются.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2.8. В случае не поступления суммы задатка в полном размере и/или в установленный срок, а также в случае, если Заявитель, при перечислении задатка, не указал сведения перечисленные, в п.2.4. настоящего Договора, обязательства Заявителя по внесению задатка считаются невыполненными. В этом случае Организатор торгов вправе не допустить Заявителя к участию в торгах.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2.9. 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rStyle w:val="af3"/>
          <w:color w:val="000000"/>
          <w:sz w:val="21"/>
          <w:szCs w:val="21"/>
        </w:rPr>
        <w:t>3. Прочие условия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3.1. 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 xml:space="preserve">3.2. 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r w:rsidR="00D25313" w:rsidRPr="00D25313">
        <w:rPr>
          <w:color w:val="000000"/>
          <w:sz w:val="21"/>
          <w:szCs w:val="21"/>
        </w:rPr>
        <w:t xml:space="preserve">https://torgi.arbbitlot.ru </w:t>
      </w:r>
      <w:r>
        <w:rPr>
          <w:color w:val="000000"/>
          <w:sz w:val="21"/>
          <w:szCs w:val="21"/>
        </w:rPr>
        <w:t xml:space="preserve">и в </w:t>
      </w:r>
      <w:proofErr w:type="gramStart"/>
      <w:r>
        <w:rPr>
          <w:color w:val="000000"/>
          <w:sz w:val="21"/>
          <w:szCs w:val="21"/>
        </w:rPr>
        <w:t>сообщении</w:t>
      </w:r>
      <w:proofErr w:type="gramEnd"/>
      <w:r>
        <w:rPr>
          <w:color w:val="000000"/>
          <w:sz w:val="21"/>
          <w:szCs w:val="21"/>
        </w:rPr>
        <w:t xml:space="preserve"> о торгах опубликованном в соответствии с требованиями Федерального закона от 26.10.2002г. № 127-ФЗ "О несостоятельности (банкротстве)".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 xml:space="preserve">3.3. Заявитель обязан незамедлительно информировать Организатора торгов об изменении своих банковских реквизитов.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</w:t>
      </w:r>
      <w:proofErr w:type="gramStart"/>
      <w:r>
        <w:rPr>
          <w:color w:val="000000"/>
          <w:sz w:val="21"/>
          <w:szCs w:val="21"/>
        </w:rPr>
        <w:t>также</w:t>
      </w:r>
      <w:proofErr w:type="gramEnd"/>
      <w:r>
        <w:rPr>
          <w:color w:val="000000"/>
          <w:sz w:val="21"/>
          <w:szCs w:val="21"/>
        </w:rPr>
        <w:t xml:space="preserve"> если Заявитель не полностью заполнил сведения о себе или указал недостоверные сведения в п. 3.9. договора, а Организатор торгов своевременно не предоставил заявление на возврат задатков по форме Приложения № 2 на электронный адрес Оператора: </w:t>
      </w:r>
      <w:r>
        <w:rPr>
          <w:color w:val="333333"/>
          <w:sz w:val="21"/>
          <w:szCs w:val="21"/>
          <w:shd w:val="clear" w:color="auto" w:fill="FFFFFF"/>
        </w:rPr>
        <w:t>Ploshadka-torgi@yandex.ru</w:t>
      </w:r>
      <w:r>
        <w:rPr>
          <w:color w:val="000000"/>
          <w:sz w:val="21"/>
          <w:szCs w:val="21"/>
        </w:rPr>
        <w:t>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 xml:space="preserve">3.4. </w:t>
      </w:r>
      <w:proofErr w:type="gramStart"/>
      <w:r>
        <w:rPr>
          <w:color w:val="000000"/>
          <w:sz w:val="21"/>
          <w:szCs w:val="21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 Федеральном законе от 27.07.2006  № 152-ФЗ, а также на передачу такой информации третьим лицам, в случаях,  не противоречащих с</w:t>
      </w:r>
      <w:proofErr w:type="gramEnd"/>
      <w:r>
        <w:rPr>
          <w:color w:val="000000"/>
          <w:sz w:val="21"/>
          <w:szCs w:val="21"/>
        </w:rPr>
        <w:t xml:space="preserve"> действующим законодательством РФ. Настоящее согласие действует бессрочно. Заявитель подтверждает, что ознакомлен с положениями Федерального закона от 27.07.2006г. №152-ФЗ «О персональных данных», права и обязанности в области защиты персональных данных ему известны.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3.5. По всем вопросам, не указанным в Договоре, стороны руководствуются законодательством Российской Федерации.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3.6. 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Республики Татарстан. Настоящий Договор составлен в электронной форме, подписан электронной подписью, и размещен в открытом доступе на сайте э</w:t>
      </w:r>
      <w:r w:rsidR="007A6440">
        <w:rPr>
          <w:color w:val="000000"/>
          <w:sz w:val="21"/>
          <w:szCs w:val="21"/>
        </w:rPr>
        <w:t>лектронной площадки «</w:t>
      </w:r>
      <w:proofErr w:type="spellStart"/>
      <w:r w:rsidR="007A6440">
        <w:rPr>
          <w:color w:val="000000"/>
          <w:sz w:val="21"/>
          <w:szCs w:val="21"/>
        </w:rPr>
        <w:t>АРБбитЛот</w:t>
      </w:r>
      <w:proofErr w:type="spellEnd"/>
      <w:r w:rsidR="007A6440">
        <w:rPr>
          <w:color w:val="000000"/>
          <w:sz w:val="21"/>
          <w:szCs w:val="21"/>
        </w:rPr>
        <w:t>» (</w:t>
      </w:r>
      <w:r w:rsidR="007A6440" w:rsidRPr="007A6440">
        <w:rPr>
          <w:color w:val="000000"/>
          <w:sz w:val="21"/>
          <w:szCs w:val="21"/>
        </w:rPr>
        <w:t>https://torgi.arbbitlot.ru</w:t>
      </w:r>
      <w:r>
        <w:rPr>
          <w:color w:val="000000"/>
          <w:sz w:val="21"/>
          <w:szCs w:val="21"/>
        </w:rPr>
        <w:t>).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3.7. 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почтовой связи или электронной почты (e-</w:t>
      </w:r>
      <w:proofErr w:type="spellStart"/>
      <w:r>
        <w:rPr>
          <w:color w:val="000000"/>
          <w:sz w:val="21"/>
          <w:szCs w:val="21"/>
        </w:rPr>
        <w:t>mail</w:t>
      </w:r>
      <w:proofErr w:type="spellEnd"/>
      <w:r>
        <w:rPr>
          <w:color w:val="000000"/>
          <w:sz w:val="21"/>
          <w:szCs w:val="21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 связи должен позволять достоверно установить, что документ исходит от стороны по договору.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lastRenderedPageBreak/>
        <w:t>3.8. 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color w:val="000000"/>
          <w:sz w:val="21"/>
          <w:szCs w:val="21"/>
        </w:rPr>
        <w:t>3.9.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:rsidR="00684727" w:rsidRDefault="00684727" w:rsidP="00EC2029">
      <w:pPr>
        <w:pStyle w:val="af2"/>
        <w:shd w:val="clear" w:color="auto" w:fill="FFFFFF"/>
        <w:spacing w:before="0" w:beforeAutospacing="0" w:after="0" w:afterAutospacing="0"/>
        <w:ind w:firstLine="567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tbl>
      <w:tblPr>
        <w:tblW w:w="9531" w:type="dxa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88"/>
        <w:gridCol w:w="4243"/>
      </w:tblGrid>
      <w:tr w:rsidR="00EC2029" w:rsidRPr="00F104C7" w:rsidTr="00EC2029">
        <w:trPr>
          <w:trHeight w:hRule="exact" w:val="6805"/>
        </w:trPr>
        <w:tc>
          <w:tcPr>
            <w:tcW w:w="5288" w:type="dxa"/>
            <w:hideMark/>
          </w:tcPr>
          <w:p w:rsidR="00EC2029" w:rsidRPr="00F104C7" w:rsidRDefault="00EC2029" w:rsidP="001A5FDE">
            <w:pPr>
              <w:pStyle w:val="tableparagraph"/>
              <w:spacing w:line="183" w:lineRule="exact"/>
              <w:ind w:left="200"/>
              <w:jc w:val="both"/>
              <w:rPr>
                <w:rStyle w:val="af3"/>
                <w:bCs w:val="0"/>
                <w:sz w:val="18"/>
                <w:szCs w:val="22"/>
              </w:rPr>
            </w:pPr>
            <w:r w:rsidRPr="00F104C7">
              <w:rPr>
                <w:rStyle w:val="af3"/>
                <w:bCs w:val="0"/>
                <w:sz w:val="18"/>
                <w:szCs w:val="22"/>
              </w:rPr>
              <w:t>Заявитель:</w:t>
            </w:r>
          </w:p>
          <w:p w:rsidR="00EC2029" w:rsidRPr="00F104C7" w:rsidRDefault="00EC2029" w:rsidP="001A5FDE">
            <w:pPr>
              <w:pStyle w:val="tableparagraph"/>
              <w:spacing w:line="183" w:lineRule="exact"/>
              <w:ind w:left="200"/>
              <w:jc w:val="both"/>
              <w:rPr>
                <w:sz w:val="18"/>
                <w:szCs w:val="22"/>
              </w:rPr>
            </w:pPr>
            <w:r w:rsidRPr="00F104C7">
              <w:rPr>
                <w:rStyle w:val="af3"/>
                <w:bCs w:val="0"/>
                <w:sz w:val="18"/>
                <w:szCs w:val="22"/>
              </w:rPr>
              <w:t>___________________________________________________</w:t>
            </w:r>
          </w:p>
          <w:p w:rsidR="00EC2029" w:rsidRPr="00F104C7" w:rsidRDefault="00EC2029" w:rsidP="001A5FDE">
            <w:pPr>
              <w:pStyle w:val="tableparagraph"/>
              <w:spacing w:before="9" w:beforeAutospacing="0" w:after="0" w:afterAutospacing="0"/>
              <w:ind w:left="200" w:right="745"/>
              <w:rPr>
                <w:sz w:val="18"/>
                <w:szCs w:val="22"/>
              </w:rPr>
            </w:pPr>
            <w:r w:rsidRPr="00F104C7">
              <w:rPr>
                <w:sz w:val="18"/>
                <w:szCs w:val="22"/>
              </w:rPr>
              <w:t>(наименование юридического лица /ФИО) Юридический адрес/Адрес регистрации гражданина:</w:t>
            </w:r>
          </w:p>
          <w:p w:rsidR="00EC2029" w:rsidRPr="00F104C7" w:rsidRDefault="00EC2029" w:rsidP="001A5FDE">
            <w:pPr>
              <w:pStyle w:val="tableparagraph"/>
              <w:spacing w:before="9" w:beforeAutospacing="0"/>
              <w:rPr>
                <w:sz w:val="18"/>
                <w:szCs w:val="22"/>
              </w:rPr>
            </w:pPr>
            <w:r w:rsidRPr="00F104C7">
              <w:rPr>
                <w:sz w:val="18"/>
                <w:szCs w:val="22"/>
              </w:rPr>
              <w:t> </w:t>
            </w:r>
          </w:p>
          <w:p w:rsidR="00EC2029" w:rsidRPr="00F104C7" w:rsidRDefault="00EC2029" w:rsidP="001A5FDE">
            <w:pPr>
              <w:pStyle w:val="tableparagraph"/>
              <w:tabs>
                <w:tab w:val="left" w:pos="4799"/>
                <w:tab w:val="left" w:pos="4830"/>
              </w:tabs>
              <w:spacing w:before="9" w:beforeAutospacing="0" w:after="0" w:afterAutospacing="0"/>
              <w:ind w:left="200" w:right="451"/>
              <w:jc w:val="both"/>
              <w:rPr>
                <w:sz w:val="18"/>
                <w:szCs w:val="22"/>
              </w:rPr>
            </w:pPr>
            <w:r w:rsidRPr="00F104C7">
              <w:rPr>
                <w:sz w:val="18"/>
                <w:szCs w:val="22"/>
              </w:rPr>
              <w:t>Почтовый</w:t>
            </w:r>
            <w:r w:rsidRPr="00F104C7">
              <w:rPr>
                <w:spacing w:val="-5"/>
                <w:sz w:val="18"/>
                <w:szCs w:val="22"/>
              </w:rPr>
              <w:t xml:space="preserve"> </w:t>
            </w:r>
            <w:r w:rsidRPr="00F104C7">
              <w:rPr>
                <w:sz w:val="18"/>
                <w:szCs w:val="22"/>
              </w:rPr>
              <w:t xml:space="preserve">адрес: </w:t>
            </w:r>
            <w:r w:rsidRPr="00F104C7">
              <w:rPr>
                <w:sz w:val="18"/>
                <w:szCs w:val="22"/>
                <w:u w:val="single"/>
              </w:rPr>
              <w:t xml:space="preserve"> </w:t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</w:rPr>
              <w:t xml:space="preserve"> ИНН</w:t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</w:rPr>
              <w:t xml:space="preserve"> ОГРН/ОГРНИП</w:t>
            </w:r>
            <w:r w:rsidRPr="00F104C7">
              <w:rPr>
                <w:sz w:val="18"/>
                <w:szCs w:val="22"/>
                <w:u w:val="single"/>
              </w:rPr>
              <w:t xml:space="preserve"> </w:t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  <w:u w:val="single"/>
              </w:rPr>
              <w:tab/>
            </w:r>
          </w:p>
          <w:p w:rsidR="00EC2029" w:rsidRPr="00F104C7" w:rsidRDefault="00EC2029" w:rsidP="001A5FDE">
            <w:pPr>
              <w:pStyle w:val="tableparagraph"/>
              <w:spacing w:before="0" w:beforeAutospacing="0" w:after="0" w:afterAutospacing="0" w:line="218" w:lineRule="exact"/>
              <w:ind w:left="1688" w:right="745"/>
              <w:rPr>
                <w:sz w:val="18"/>
                <w:szCs w:val="22"/>
              </w:rPr>
            </w:pPr>
            <w:r w:rsidRPr="00F104C7">
              <w:rPr>
                <w:sz w:val="18"/>
                <w:szCs w:val="22"/>
              </w:rPr>
              <w:t>(для юридического лица и ИП)</w:t>
            </w:r>
          </w:p>
          <w:p w:rsidR="00EC2029" w:rsidRPr="00F104C7" w:rsidRDefault="00EC2029" w:rsidP="001A5FDE">
            <w:pPr>
              <w:pStyle w:val="tableparagraph"/>
              <w:spacing w:before="11" w:beforeAutospacing="0"/>
              <w:rPr>
                <w:sz w:val="18"/>
                <w:szCs w:val="22"/>
              </w:rPr>
            </w:pPr>
            <w:r w:rsidRPr="00F104C7">
              <w:rPr>
                <w:sz w:val="18"/>
                <w:szCs w:val="22"/>
              </w:rPr>
              <w:t> </w:t>
            </w:r>
          </w:p>
          <w:p w:rsidR="00EC2029" w:rsidRPr="00F104C7" w:rsidRDefault="00EC2029" w:rsidP="001A5FDE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 w:beforeAutospacing="0" w:after="0" w:afterAutospacing="0"/>
              <w:ind w:left="200" w:right="514"/>
              <w:jc w:val="both"/>
              <w:rPr>
                <w:sz w:val="18"/>
                <w:szCs w:val="22"/>
              </w:rPr>
            </w:pPr>
            <w:r w:rsidRPr="00F104C7">
              <w:rPr>
                <w:sz w:val="18"/>
                <w:szCs w:val="22"/>
              </w:rPr>
              <w:t>Паспортные</w:t>
            </w:r>
            <w:r w:rsidRPr="00F104C7">
              <w:rPr>
                <w:spacing w:val="-3"/>
                <w:sz w:val="18"/>
                <w:szCs w:val="22"/>
              </w:rPr>
              <w:t xml:space="preserve"> </w:t>
            </w:r>
            <w:r w:rsidRPr="00F104C7">
              <w:rPr>
                <w:sz w:val="18"/>
                <w:szCs w:val="22"/>
              </w:rPr>
              <w:t>данные:</w:t>
            </w:r>
            <w:r w:rsidRPr="00F104C7">
              <w:rPr>
                <w:spacing w:val="-1"/>
                <w:sz w:val="18"/>
                <w:szCs w:val="22"/>
              </w:rPr>
              <w:t xml:space="preserve"> </w:t>
            </w:r>
            <w:r w:rsidRPr="00F104C7">
              <w:rPr>
                <w:sz w:val="18"/>
                <w:szCs w:val="22"/>
              </w:rPr>
              <w:t>серия</w:t>
            </w:r>
            <w:r w:rsidRPr="00F104C7">
              <w:rPr>
                <w:sz w:val="18"/>
                <w:szCs w:val="22"/>
                <w:u w:val="single"/>
              </w:rPr>
              <w:t xml:space="preserve"> </w:t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</w:rPr>
              <w:t>№</w:t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</w:rPr>
              <w:t xml:space="preserve"> </w:t>
            </w:r>
            <w:proofErr w:type="gramStart"/>
            <w:r w:rsidRPr="00F104C7">
              <w:rPr>
                <w:sz w:val="18"/>
                <w:szCs w:val="22"/>
              </w:rPr>
              <w:t>Выдан</w:t>
            </w:r>
            <w:proofErr w:type="gramEnd"/>
            <w:r w:rsidRPr="00F104C7">
              <w:rPr>
                <w:sz w:val="18"/>
                <w:szCs w:val="22"/>
              </w:rPr>
              <w:t>:</w:t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</w:rPr>
              <w:t xml:space="preserve"> Дата</w:t>
            </w:r>
            <w:r w:rsidRPr="00F104C7">
              <w:rPr>
                <w:spacing w:val="-1"/>
                <w:sz w:val="18"/>
                <w:szCs w:val="22"/>
              </w:rPr>
              <w:t xml:space="preserve"> </w:t>
            </w:r>
            <w:r w:rsidRPr="00F104C7">
              <w:rPr>
                <w:sz w:val="18"/>
                <w:szCs w:val="22"/>
              </w:rPr>
              <w:t>выдачи</w:t>
            </w:r>
            <w:r w:rsidRPr="00F104C7">
              <w:rPr>
                <w:sz w:val="18"/>
                <w:szCs w:val="22"/>
                <w:u w:val="single"/>
              </w:rPr>
              <w:t xml:space="preserve"> </w:t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</w:rPr>
              <w:t>код</w:t>
            </w:r>
            <w:r w:rsidRPr="00F104C7">
              <w:rPr>
                <w:spacing w:val="-1"/>
                <w:sz w:val="18"/>
                <w:szCs w:val="22"/>
              </w:rPr>
              <w:t xml:space="preserve"> </w:t>
            </w:r>
            <w:proofErr w:type="spellStart"/>
            <w:r w:rsidRPr="00F104C7">
              <w:rPr>
                <w:rStyle w:val="spelle"/>
                <w:sz w:val="18"/>
                <w:szCs w:val="22"/>
              </w:rPr>
              <w:t>подр</w:t>
            </w:r>
            <w:proofErr w:type="spellEnd"/>
            <w:r w:rsidRPr="00F104C7">
              <w:rPr>
                <w:sz w:val="18"/>
                <w:szCs w:val="22"/>
              </w:rPr>
              <w:t>.</w:t>
            </w:r>
            <w:r w:rsidRPr="00F104C7">
              <w:rPr>
                <w:sz w:val="18"/>
                <w:szCs w:val="22"/>
                <w:u w:val="single"/>
              </w:rPr>
              <w:t xml:space="preserve"> </w:t>
            </w:r>
            <w:r w:rsidRPr="00F104C7">
              <w:rPr>
                <w:sz w:val="18"/>
                <w:szCs w:val="22"/>
                <w:u w:val="single"/>
              </w:rPr>
              <w:tab/>
            </w:r>
          </w:p>
          <w:p w:rsidR="00EC2029" w:rsidRPr="00F104C7" w:rsidRDefault="00EC2029" w:rsidP="001A5FDE">
            <w:pPr>
              <w:pStyle w:val="tableparagraph"/>
              <w:spacing w:before="2" w:beforeAutospacing="0"/>
              <w:rPr>
                <w:sz w:val="18"/>
                <w:szCs w:val="22"/>
              </w:rPr>
            </w:pPr>
            <w:r w:rsidRPr="00F104C7">
              <w:rPr>
                <w:sz w:val="18"/>
                <w:szCs w:val="22"/>
              </w:rPr>
              <w:t> </w:t>
            </w:r>
          </w:p>
          <w:p w:rsidR="00EC2029" w:rsidRPr="00F104C7" w:rsidRDefault="00EC2029" w:rsidP="001A5FDE">
            <w:pPr>
              <w:pStyle w:val="tableparagraph"/>
              <w:spacing w:line="219" w:lineRule="exact"/>
              <w:ind w:left="200"/>
              <w:jc w:val="both"/>
              <w:rPr>
                <w:sz w:val="18"/>
                <w:szCs w:val="22"/>
              </w:rPr>
            </w:pPr>
            <w:r w:rsidRPr="00F104C7">
              <w:rPr>
                <w:sz w:val="18"/>
                <w:szCs w:val="22"/>
              </w:rPr>
              <w:t>Реквизиты для возврата задатка:</w:t>
            </w:r>
          </w:p>
          <w:p w:rsidR="00EC2029" w:rsidRPr="00F104C7" w:rsidRDefault="00EC2029" w:rsidP="001A5FDE">
            <w:pPr>
              <w:pStyle w:val="tableparagraph"/>
              <w:tabs>
                <w:tab w:val="left" w:pos="4708"/>
                <w:tab w:val="left" w:pos="4751"/>
              </w:tabs>
              <w:spacing w:before="0" w:beforeAutospacing="0" w:after="0" w:afterAutospacing="0"/>
              <w:ind w:left="200" w:right="528"/>
              <w:jc w:val="both"/>
              <w:rPr>
                <w:sz w:val="18"/>
                <w:szCs w:val="22"/>
              </w:rPr>
            </w:pPr>
            <w:r w:rsidRPr="00F104C7">
              <w:rPr>
                <w:sz w:val="18"/>
                <w:szCs w:val="22"/>
              </w:rPr>
              <w:t>Получатель:</w:t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</w:rPr>
              <w:t xml:space="preserve"> ИНН</w:t>
            </w:r>
            <w:r w:rsidRPr="00F104C7">
              <w:rPr>
                <w:spacing w:val="-4"/>
                <w:sz w:val="18"/>
                <w:szCs w:val="22"/>
              </w:rPr>
              <w:t xml:space="preserve"> </w:t>
            </w:r>
            <w:r w:rsidRPr="00F104C7">
              <w:rPr>
                <w:rStyle w:val="grame"/>
                <w:sz w:val="18"/>
                <w:szCs w:val="22"/>
              </w:rPr>
              <w:t xml:space="preserve">получателя </w:t>
            </w:r>
            <w:r w:rsidRPr="00F104C7">
              <w:rPr>
                <w:rStyle w:val="grame"/>
                <w:sz w:val="18"/>
                <w:szCs w:val="22"/>
                <w:u w:val="single"/>
              </w:rPr>
              <w:t xml:space="preserve"> </w:t>
            </w:r>
            <w:r w:rsidRPr="00F104C7">
              <w:rPr>
                <w:rStyle w:val="grame"/>
                <w:sz w:val="18"/>
                <w:szCs w:val="22"/>
                <w:u w:val="single"/>
              </w:rPr>
              <w:tab/>
            </w:r>
            <w:r w:rsidRPr="00F104C7">
              <w:rPr>
                <w:rStyle w:val="grame"/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</w:rPr>
              <w:t xml:space="preserve"> </w:t>
            </w:r>
            <w:proofErr w:type="gramStart"/>
            <w:r w:rsidRPr="00F104C7">
              <w:rPr>
                <w:sz w:val="18"/>
                <w:szCs w:val="22"/>
              </w:rPr>
              <w:t>р</w:t>
            </w:r>
            <w:proofErr w:type="gramEnd"/>
            <w:r w:rsidRPr="00F104C7">
              <w:rPr>
                <w:sz w:val="18"/>
                <w:szCs w:val="22"/>
              </w:rPr>
              <w:t>/с</w:t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</w:rPr>
              <w:t xml:space="preserve"> в</w:t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</w:rPr>
              <w:t xml:space="preserve"> к/с</w:t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</w:rPr>
              <w:t xml:space="preserve"> БИК </w:t>
            </w:r>
            <w:r w:rsidRPr="00F104C7">
              <w:rPr>
                <w:sz w:val="18"/>
                <w:szCs w:val="22"/>
                <w:u w:val="single"/>
              </w:rPr>
              <w:t xml:space="preserve"> </w:t>
            </w:r>
            <w:r w:rsidRPr="00F104C7">
              <w:rPr>
                <w:sz w:val="18"/>
                <w:szCs w:val="22"/>
                <w:u w:val="single"/>
              </w:rPr>
              <w:tab/>
            </w:r>
          </w:p>
          <w:p w:rsidR="00EC2029" w:rsidRPr="00F104C7" w:rsidRDefault="00EC2029" w:rsidP="001A5FDE">
            <w:pPr>
              <w:pStyle w:val="tableparagraph"/>
              <w:tabs>
                <w:tab w:val="left" w:pos="4699"/>
              </w:tabs>
              <w:spacing w:line="218" w:lineRule="exact"/>
              <w:ind w:left="200"/>
              <w:jc w:val="both"/>
              <w:rPr>
                <w:sz w:val="18"/>
                <w:szCs w:val="22"/>
              </w:rPr>
            </w:pPr>
            <w:r w:rsidRPr="00F104C7">
              <w:rPr>
                <w:sz w:val="18"/>
                <w:szCs w:val="22"/>
              </w:rPr>
              <w:t>Назначение</w:t>
            </w:r>
            <w:r w:rsidRPr="00F104C7">
              <w:rPr>
                <w:spacing w:val="-5"/>
                <w:sz w:val="18"/>
                <w:szCs w:val="22"/>
              </w:rPr>
              <w:t xml:space="preserve"> </w:t>
            </w:r>
            <w:r w:rsidRPr="00F104C7">
              <w:rPr>
                <w:sz w:val="18"/>
                <w:szCs w:val="22"/>
              </w:rPr>
              <w:t xml:space="preserve">платежа: </w:t>
            </w:r>
            <w:r w:rsidRPr="00F104C7">
              <w:rPr>
                <w:sz w:val="18"/>
                <w:szCs w:val="22"/>
                <w:u w:val="single"/>
              </w:rPr>
              <w:t xml:space="preserve"> </w:t>
            </w:r>
            <w:r w:rsidRPr="00F104C7">
              <w:rPr>
                <w:sz w:val="18"/>
                <w:szCs w:val="22"/>
                <w:u w:val="single"/>
              </w:rPr>
              <w:tab/>
            </w:r>
          </w:p>
          <w:p w:rsidR="00EC2029" w:rsidRPr="00F104C7" w:rsidRDefault="00EC2029" w:rsidP="001A5FDE">
            <w:pPr>
              <w:pStyle w:val="tableparagraph"/>
              <w:spacing w:before="2" w:beforeAutospacing="0"/>
              <w:rPr>
                <w:sz w:val="18"/>
                <w:szCs w:val="22"/>
              </w:rPr>
            </w:pPr>
            <w:r w:rsidRPr="00F104C7">
              <w:rPr>
                <w:sz w:val="18"/>
                <w:szCs w:val="22"/>
              </w:rPr>
              <w:t> </w:t>
            </w:r>
          </w:p>
          <w:p w:rsidR="00EC2029" w:rsidRPr="00F104C7" w:rsidRDefault="00EC2029" w:rsidP="001A5FDE">
            <w:pPr>
              <w:pStyle w:val="tableparagraph"/>
              <w:tabs>
                <w:tab w:val="left" w:pos="4583"/>
              </w:tabs>
              <w:spacing w:line="219" w:lineRule="exact"/>
              <w:ind w:left="200"/>
              <w:jc w:val="both"/>
              <w:rPr>
                <w:sz w:val="18"/>
                <w:szCs w:val="22"/>
              </w:rPr>
            </w:pPr>
            <w:r w:rsidRPr="00F104C7">
              <w:rPr>
                <w:sz w:val="18"/>
                <w:szCs w:val="22"/>
              </w:rPr>
              <w:t xml:space="preserve">Тел.: </w:t>
            </w:r>
            <w:r w:rsidRPr="00F104C7">
              <w:rPr>
                <w:sz w:val="18"/>
                <w:szCs w:val="22"/>
                <w:u w:val="single" w:color="323232"/>
              </w:rPr>
              <w:t xml:space="preserve"> </w:t>
            </w:r>
            <w:r w:rsidRPr="00F104C7">
              <w:rPr>
                <w:sz w:val="18"/>
                <w:szCs w:val="22"/>
                <w:u w:val="single" w:color="323232"/>
              </w:rPr>
              <w:tab/>
            </w:r>
          </w:p>
          <w:p w:rsidR="00EC2029" w:rsidRPr="00F104C7" w:rsidRDefault="00EC2029" w:rsidP="001A5FDE">
            <w:pPr>
              <w:pStyle w:val="tableparagraph"/>
              <w:tabs>
                <w:tab w:val="left" w:pos="4523"/>
              </w:tabs>
              <w:spacing w:line="219" w:lineRule="exact"/>
              <w:ind w:left="200"/>
              <w:jc w:val="both"/>
              <w:rPr>
                <w:sz w:val="18"/>
                <w:szCs w:val="22"/>
              </w:rPr>
            </w:pPr>
            <w:r w:rsidRPr="00F104C7">
              <w:rPr>
                <w:sz w:val="18"/>
                <w:szCs w:val="22"/>
              </w:rPr>
              <w:t>Эл</w:t>
            </w:r>
            <w:proofErr w:type="gramStart"/>
            <w:r w:rsidRPr="00F104C7">
              <w:rPr>
                <w:sz w:val="18"/>
                <w:szCs w:val="22"/>
              </w:rPr>
              <w:t>.</w:t>
            </w:r>
            <w:proofErr w:type="gramEnd"/>
            <w:r w:rsidRPr="00F104C7">
              <w:rPr>
                <w:sz w:val="18"/>
                <w:szCs w:val="22"/>
              </w:rPr>
              <w:t xml:space="preserve"> </w:t>
            </w:r>
            <w:proofErr w:type="gramStart"/>
            <w:r w:rsidRPr="00F104C7">
              <w:rPr>
                <w:sz w:val="18"/>
                <w:szCs w:val="22"/>
              </w:rPr>
              <w:t>п</w:t>
            </w:r>
            <w:proofErr w:type="gramEnd"/>
            <w:r w:rsidRPr="00F104C7">
              <w:rPr>
                <w:sz w:val="18"/>
                <w:szCs w:val="22"/>
              </w:rPr>
              <w:t>очта:</w:t>
            </w:r>
            <w:r w:rsidRPr="00F104C7">
              <w:rPr>
                <w:spacing w:val="-1"/>
                <w:sz w:val="18"/>
                <w:szCs w:val="22"/>
              </w:rPr>
              <w:t xml:space="preserve"> </w:t>
            </w:r>
            <w:r w:rsidRPr="00F104C7">
              <w:rPr>
                <w:sz w:val="18"/>
                <w:szCs w:val="22"/>
                <w:u w:val="single"/>
              </w:rPr>
              <w:t xml:space="preserve"> </w:t>
            </w:r>
            <w:r w:rsidRPr="00F104C7">
              <w:rPr>
                <w:sz w:val="18"/>
                <w:szCs w:val="22"/>
                <w:u w:val="single"/>
              </w:rPr>
              <w:tab/>
            </w:r>
          </w:p>
          <w:p w:rsidR="00EC2029" w:rsidRPr="00F104C7" w:rsidRDefault="00EC2029" w:rsidP="001A5FDE">
            <w:pPr>
              <w:pStyle w:val="tableparagraph"/>
              <w:rPr>
                <w:sz w:val="18"/>
                <w:szCs w:val="22"/>
              </w:rPr>
            </w:pPr>
            <w:r w:rsidRPr="00F104C7">
              <w:rPr>
                <w:sz w:val="18"/>
                <w:szCs w:val="22"/>
              </w:rPr>
              <w:t> </w:t>
            </w:r>
          </w:p>
          <w:p w:rsidR="00EC2029" w:rsidRPr="00F104C7" w:rsidRDefault="00EC2029" w:rsidP="001A5FDE">
            <w:pPr>
              <w:pStyle w:val="tableparagraph"/>
              <w:rPr>
                <w:sz w:val="18"/>
                <w:szCs w:val="22"/>
              </w:rPr>
            </w:pPr>
            <w:r w:rsidRPr="00F104C7">
              <w:rPr>
                <w:sz w:val="18"/>
                <w:szCs w:val="22"/>
              </w:rPr>
              <w:t> </w:t>
            </w:r>
          </w:p>
          <w:p w:rsidR="00EC2029" w:rsidRPr="00F104C7" w:rsidRDefault="00EC2029" w:rsidP="001A5FDE">
            <w:pPr>
              <w:pStyle w:val="tableparagraph"/>
              <w:spacing w:before="11" w:beforeAutospacing="0"/>
              <w:rPr>
                <w:sz w:val="18"/>
                <w:szCs w:val="22"/>
              </w:rPr>
            </w:pPr>
            <w:r w:rsidRPr="00F104C7">
              <w:rPr>
                <w:sz w:val="18"/>
                <w:szCs w:val="22"/>
              </w:rPr>
              <w:t> </w:t>
            </w:r>
          </w:p>
          <w:p w:rsidR="00EC2029" w:rsidRPr="00F104C7" w:rsidRDefault="00EC2029" w:rsidP="001A5FDE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spacing w:before="0" w:beforeAutospacing="0" w:after="0" w:afterAutospacing="0"/>
              <w:ind w:left="975" w:right="745" w:hanging="776"/>
              <w:rPr>
                <w:sz w:val="18"/>
                <w:szCs w:val="22"/>
              </w:rPr>
            </w:pPr>
            <w:r w:rsidRPr="00F104C7">
              <w:rPr>
                <w:sz w:val="18"/>
                <w:szCs w:val="22"/>
                <w:u w:val="single"/>
              </w:rPr>
              <w:t xml:space="preserve"> </w:t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</w:rPr>
              <w:t>/</w:t>
            </w:r>
            <w:r w:rsidRPr="00F104C7">
              <w:rPr>
                <w:sz w:val="18"/>
                <w:szCs w:val="22"/>
                <w:u w:val="single"/>
              </w:rPr>
              <w:t xml:space="preserve"> </w:t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  <w:u w:val="single"/>
              </w:rPr>
              <w:tab/>
            </w:r>
            <w:r w:rsidRPr="00F104C7">
              <w:rPr>
                <w:sz w:val="18"/>
                <w:szCs w:val="22"/>
              </w:rPr>
              <w:t>/ подпись</w:t>
            </w:r>
            <w:r w:rsidRPr="00F104C7">
              <w:rPr>
                <w:sz w:val="18"/>
                <w:szCs w:val="22"/>
              </w:rPr>
              <w:tab/>
            </w:r>
            <w:r w:rsidRPr="00F104C7">
              <w:rPr>
                <w:sz w:val="18"/>
                <w:szCs w:val="22"/>
              </w:rPr>
              <w:tab/>
              <w:t>расшифровка</w:t>
            </w:r>
            <w:r w:rsidRPr="00F104C7">
              <w:rPr>
                <w:spacing w:val="-6"/>
                <w:sz w:val="18"/>
                <w:szCs w:val="22"/>
              </w:rPr>
              <w:t xml:space="preserve"> </w:t>
            </w:r>
            <w:r w:rsidRPr="00F104C7">
              <w:rPr>
                <w:sz w:val="18"/>
                <w:szCs w:val="22"/>
              </w:rPr>
              <w:t>подписи</w:t>
            </w:r>
          </w:p>
          <w:p w:rsidR="00EC2029" w:rsidRPr="00F104C7" w:rsidRDefault="00EC2029" w:rsidP="001A5FDE">
            <w:pPr>
              <w:pStyle w:val="tableparagraph"/>
              <w:spacing w:line="218" w:lineRule="exact"/>
              <w:ind w:left="200"/>
              <w:jc w:val="both"/>
              <w:rPr>
                <w:sz w:val="18"/>
                <w:szCs w:val="22"/>
              </w:rPr>
            </w:pPr>
            <w:proofErr w:type="spellStart"/>
            <w:r w:rsidRPr="00F104C7">
              <w:rPr>
                <w:rStyle w:val="spelle"/>
                <w:sz w:val="18"/>
                <w:szCs w:val="22"/>
              </w:rPr>
              <w:t>м.п</w:t>
            </w:r>
            <w:proofErr w:type="spellEnd"/>
            <w:r w:rsidRPr="00F104C7">
              <w:rPr>
                <w:sz w:val="18"/>
                <w:szCs w:val="22"/>
              </w:rPr>
              <w:t>.</w:t>
            </w:r>
          </w:p>
        </w:tc>
        <w:tc>
          <w:tcPr>
            <w:tcW w:w="4243" w:type="dxa"/>
            <w:hideMark/>
          </w:tcPr>
          <w:p w:rsidR="00EC2029" w:rsidRPr="00F104C7" w:rsidRDefault="00EC2029" w:rsidP="001A5FDE">
            <w:pPr>
              <w:pStyle w:val="tableparagraph"/>
              <w:spacing w:before="0" w:beforeAutospacing="0" w:after="0" w:afterAutospacing="0" w:line="183" w:lineRule="exact"/>
              <w:ind w:left="493" w:right="305"/>
              <w:rPr>
                <w:sz w:val="18"/>
                <w:szCs w:val="22"/>
              </w:rPr>
            </w:pPr>
            <w:r w:rsidRPr="00F104C7">
              <w:rPr>
                <w:rStyle w:val="af3"/>
                <w:bCs w:val="0"/>
                <w:sz w:val="18"/>
                <w:szCs w:val="22"/>
              </w:rPr>
              <w:t>Оператор:</w:t>
            </w:r>
          </w:p>
          <w:p w:rsidR="00EC2029" w:rsidRDefault="00EC2029" w:rsidP="001A5FDE">
            <w:pPr>
              <w:pStyle w:val="af2"/>
              <w:shd w:val="clear" w:color="auto" w:fill="FFFFFF"/>
              <w:rPr>
                <w:rFonts w:ascii="Verdana" w:hAnsi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ООО «Электронная торговая площадка», ИНН  1655269981</w:t>
            </w:r>
          </w:p>
          <w:p w:rsidR="00EC2029" w:rsidRDefault="00EC2029" w:rsidP="001A5FDE">
            <w:pPr>
              <w:pStyle w:val="af2"/>
              <w:shd w:val="clear" w:color="auto" w:fill="FFFFFF"/>
              <w:rPr>
                <w:rFonts w:ascii="Verdana" w:hAnsi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ОГРН 1131690035124,  КПП 165501001</w:t>
            </w:r>
          </w:p>
          <w:p w:rsidR="00EC2029" w:rsidRDefault="00EC2029" w:rsidP="001A5FDE">
            <w:pPr>
              <w:pStyle w:val="af2"/>
              <w:shd w:val="clear" w:color="auto" w:fill="FFFFFF"/>
              <w:rPr>
                <w:rFonts w:ascii="Verdana" w:hAnsi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Номинальный счет (для задатков) 40702810412020574079  в филиал «Корпоративный» ПАО «</w:t>
            </w:r>
            <w:proofErr w:type="spellStart"/>
            <w:r>
              <w:rPr>
                <w:color w:val="333333"/>
                <w:sz w:val="21"/>
                <w:szCs w:val="21"/>
              </w:rPr>
              <w:t>Совкомбанк</w:t>
            </w:r>
            <w:proofErr w:type="spellEnd"/>
            <w:r>
              <w:rPr>
                <w:color w:val="333333"/>
                <w:sz w:val="21"/>
                <w:szCs w:val="21"/>
              </w:rPr>
              <w:t>»</w:t>
            </w:r>
          </w:p>
          <w:p w:rsidR="00EC2029" w:rsidRDefault="00EC2029" w:rsidP="001A5FDE">
            <w:pPr>
              <w:pStyle w:val="af2"/>
              <w:shd w:val="clear" w:color="auto" w:fill="FFFFFF"/>
              <w:rPr>
                <w:rFonts w:ascii="Verdana" w:hAnsi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БИК 044525360</w:t>
            </w:r>
          </w:p>
          <w:p w:rsidR="00EC2029" w:rsidRDefault="00EC2029" w:rsidP="001A5FDE">
            <w:pPr>
              <w:pStyle w:val="af2"/>
              <w:shd w:val="clear" w:color="auto" w:fill="FFFFFF"/>
              <w:rPr>
                <w:rFonts w:ascii="Verdana" w:hAnsi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к/с 30101810445250000360</w:t>
            </w:r>
          </w:p>
          <w:p w:rsidR="00EC2029" w:rsidRDefault="00EC2029" w:rsidP="001A5FDE">
            <w:pPr>
              <w:pStyle w:val="af2"/>
              <w:shd w:val="clear" w:color="auto" w:fill="FFFFFF"/>
              <w:rPr>
                <w:rFonts w:ascii="Verdana" w:hAnsi="Verdana"/>
                <w:color w:val="333333"/>
                <w:sz w:val="17"/>
                <w:szCs w:val="17"/>
              </w:rPr>
            </w:pPr>
            <w:r>
              <w:rPr>
                <w:rFonts w:ascii="Verdana" w:hAnsi="Verdana"/>
                <w:color w:val="333333"/>
                <w:sz w:val="17"/>
                <w:szCs w:val="17"/>
              </w:rPr>
              <w:t> </w:t>
            </w:r>
          </w:p>
          <w:p w:rsidR="00EC2029" w:rsidRDefault="00EC2029" w:rsidP="001A5FDE">
            <w:pPr>
              <w:pStyle w:val="af2"/>
              <w:shd w:val="clear" w:color="auto" w:fill="FFFFFF"/>
              <w:rPr>
                <w:rFonts w:ascii="Verdana" w:hAnsi="Verdana"/>
                <w:color w:val="333333"/>
                <w:sz w:val="17"/>
                <w:szCs w:val="17"/>
              </w:rPr>
            </w:pPr>
            <w:r>
              <w:rPr>
                <w:color w:val="333333"/>
                <w:sz w:val="21"/>
                <w:szCs w:val="21"/>
              </w:rPr>
              <w:t>Директор____________</w:t>
            </w:r>
            <w:proofErr w:type="spellStart"/>
            <w:r>
              <w:rPr>
                <w:color w:val="333333"/>
                <w:sz w:val="21"/>
                <w:szCs w:val="21"/>
              </w:rPr>
              <w:t>М.В.Думпе</w:t>
            </w:r>
            <w:proofErr w:type="spellEnd"/>
          </w:p>
          <w:p w:rsidR="00EC2029" w:rsidRPr="00F104C7" w:rsidRDefault="00EC2029" w:rsidP="001A5FDE">
            <w:pPr>
              <w:pStyle w:val="tableparagraph"/>
              <w:tabs>
                <w:tab w:val="left" w:pos="2587"/>
              </w:tabs>
              <w:spacing w:before="0" w:beforeAutospacing="0" w:after="0" w:afterAutospacing="0" w:line="440" w:lineRule="atLeast"/>
              <w:ind w:left="493" w:right="1168"/>
              <w:rPr>
                <w:sz w:val="18"/>
                <w:szCs w:val="22"/>
              </w:rPr>
            </w:pPr>
          </w:p>
        </w:tc>
      </w:tr>
    </w:tbl>
    <w:p w:rsidR="00684727" w:rsidRDefault="00684727" w:rsidP="00684727">
      <w:pPr>
        <w:pStyle w:val="af2"/>
        <w:shd w:val="clear" w:color="auto" w:fill="FFFFFF"/>
        <w:jc w:val="both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p w:rsidR="00684727" w:rsidRDefault="00684727" w:rsidP="00B56F1B">
      <w:pPr>
        <w:keepNext/>
        <w:jc w:val="both"/>
        <w:rPr>
          <w:sz w:val="24"/>
          <w:szCs w:val="24"/>
        </w:rPr>
      </w:pPr>
    </w:p>
    <w:p w:rsidR="00C27DD7" w:rsidRDefault="00C27DD7" w:rsidP="00C27DD7"/>
    <w:p w:rsidR="00C27DD7" w:rsidRDefault="00C27DD7" w:rsidP="00C27DD7">
      <w:pPr>
        <w:ind w:firstLine="708"/>
        <w:rPr>
          <w:b/>
        </w:rPr>
      </w:pPr>
      <w:r>
        <w:rPr>
          <w:b/>
        </w:rPr>
        <w:t>Организатор торгов: Финансовый управляющий</w:t>
      </w:r>
    </w:p>
    <w:p w:rsidR="00C27DD7" w:rsidRDefault="00C27DD7" w:rsidP="00C27DD7">
      <w:pPr>
        <w:ind w:firstLine="708"/>
        <w:rPr>
          <w:b/>
        </w:rPr>
      </w:pPr>
      <w:proofErr w:type="spellStart"/>
      <w:r>
        <w:rPr>
          <w:b/>
        </w:rPr>
        <w:t>Кулькова</w:t>
      </w:r>
      <w:proofErr w:type="spellEnd"/>
      <w:r>
        <w:rPr>
          <w:b/>
        </w:rPr>
        <w:t xml:space="preserve"> Людмила Владимировна </w:t>
      </w:r>
    </w:p>
    <w:p w:rsidR="00C27DD7" w:rsidRDefault="00C27DD7" w:rsidP="00C27DD7">
      <w:pPr>
        <w:ind w:firstLine="708"/>
        <w:rPr>
          <w:b/>
        </w:rPr>
      </w:pPr>
    </w:p>
    <w:p w:rsidR="00C27DD7" w:rsidRDefault="00C27DD7" w:rsidP="00C27DD7">
      <w:pPr>
        <w:ind w:firstLine="708"/>
        <w:rPr>
          <w:b/>
        </w:rPr>
      </w:pPr>
    </w:p>
    <w:p w:rsidR="00C27DD7" w:rsidRDefault="00C27DD7" w:rsidP="00C27DD7">
      <w:pPr>
        <w:ind w:firstLine="284"/>
        <w:jc w:val="both"/>
        <w:rPr>
          <w:b/>
          <w:bCs/>
        </w:rPr>
      </w:pPr>
      <w:r>
        <w:rPr>
          <w:b/>
          <w:bCs/>
        </w:rPr>
        <w:t xml:space="preserve">  От Организатора торгов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1F2E1C" w:rsidRPr="001F2E1C" w:rsidRDefault="00C27DD7" w:rsidP="00C27DD7">
      <w:pPr>
        <w:keepNext/>
        <w:jc w:val="both"/>
        <w:rPr>
          <w:sz w:val="24"/>
          <w:szCs w:val="24"/>
        </w:rPr>
      </w:pPr>
      <w:r>
        <w:t xml:space="preserve">_____________________/ </w:t>
      </w:r>
      <w:proofErr w:type="spellStart"/>
      <w:r>
        <w:t>Кулькова</w:t>
      </w:r>
      <w:proofErr w:type="spellEnd"/>
      <w:r>
        <w:t xml:space="preserve"> Л.В./</w:t>
      </w:r>
      <w:r>
        <w:tab/>
      </w:r>
    </w:p>
    <w:sectPr w:rsidR="001F2E1C" w:rsidRPr="001F2E1C"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D84" w:rsidRDefault="00AF2D84">
      <w:r>
        <w:separator/>
      </w:r>
    </w:p>
  </w:endnote>
  <w:endnote w:type="continuationSeparator" w:id="0">
    <w:p w:rsidR="00AF2D84" w:rsidRDefault="00AF2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D84" w:rsidRDefault="00AF2D84">
      <w:r>
        <w:separator/>
      </w:r>
    </w:p>
  </w:footnote>
  <w:footnote w:type="continuationSeparator" w:id="0">
    <w:p w:rsidR="00AF2D84" w:rsidRDefault="00AF2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2C82"/>
    <w:multiLevelType w:val="multilevel"/>
    <w:tmpl w:val="42623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7608BF"/>
    <w:multiLevelType w:val="multilevel"/>
    <w:tmpl w:val="61EC0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6D13C91"/>
    <w:multiLevelType w:val="multilevel"/>
    <w:tmpl w:val="950A0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B8E"/>
    <w:rsid w:val="00027E19"/>
    <w:rsid w:val="00053E0B"/>
    <w:rsid w:val="00070B1B"/>
    <w:rsid w:val="00083521"/>
    <w:rsid w:val="000837D0"/>
    <w:rsid w:val="000A34A4"/>
    <w:rsid w:val="000E6678"/>
    <w:rsid w:val="00126E27"/>
    <w:rsid w:val="00130A97"/>
    <w:rsid w:val="001423FE"/>
    <w:rsid w:val="00157CD3"/>
    <w:rsid w:val="001A5FDE"/>
    <w:rsid w:val="001E03C6"/>
    <w:rsid w:val="001E7802"/>
    <w:rsid w:val="001F2E1C"/>
    <w:rsid w:val="00230B03"/>
    <w:rsid w:val="00276C05"/>
    <w:rsid w:val="002B3753"/>
    <w:rsid w:val="002B3E24"/>
    <w:rsid w:val="002C07CE"/>
    <w:rsid w:val="002C18F6"/>
    <w:rsid w:val="003458FD"/>
    <w:rsid w:val="0035310D"/>
    <w:rsid w:val="00371BB7"/>
    <w:rsid w:val="003A2D8C"/>
    <w:rsid w:val="003C0C72"/>
    <w:rsid w:val="00413019"/>
    <w:rsid w:val="0041558D"/>
    <w:rsid w:val="004538F2"/>
    <w:rsid w:val="00490757"/>
    <w:rsid w:val="004A7AB2"/>
    <w:rsid w:val="00501C3F"/>
    <w:rsid w:val="0050571E"/>
    <w:rsid w:val="005105A8"/>
    <w:rsid w:val="00527DB6"/>
    <w:rsid w:val="00572856"/>
    <w:rsid w:val="00582006"/>
    <w:rsid w:val="00596EBD"/>
    <w:rsid w:val="005B4C43"/>
    <w:rsid w:val="005C0F76"/>
    <w:rsid w:val="005C5685"/>
    <w:rsid w:val="005F13D1"/>
    <w:rsid w:val="006123C3"/>
    <w:rsid w:val="006837EE"/>
    <w:rsid w:val="00684727"/>
    <w:rsid w:val="0069432A"/>
    <w:rsid w:val="00695058"/>
    <w:rsid w:val="007022D5"/>
    <w:rsid w:val="00714762"/>
    <w:rsid w:val="00721602"/>
    <w:rsid w:val="007704EE"/>
    <w:rsid w:val="007A6440"/>
    <w:rsid w:val="007B7EF2"/>
    <w:rsid w:val="007F1735"/>
    <w:rsid w:val="007F53AA"/>
    <w:rsid w:val="008344A1"/>
    <w:rsid w:val="00841ECA"/>
    <w:rsid w:val="00842405"/>
    <w:rsid w:val="00850E24"/>
    <w:rsid w:val="008A51A8"/>
    <w:rsid w:val="008F29F3"/>
    <w:rsid w:val="0095052E"/>
    <w:rsid w:val="009719F6"/>
    <w:rsid w:val="00992528"/>
    <w:rsid w:val="00996925"/>
    <w:rsid w:val="009A4438"/>
    <w:rsid w:val="009E1B78"/>
    <w:rsid w:val="009F342E"/>
    <w:rsid w:val="00A00E81"/>
    <w:rsid w:val="00A055BF"/>
    <w:rsid w:val="00A06959"/>
    <w:rsid w:val="00A433B0"/>
    <w:rsid w:val="00A53ABE"/>
    <w:rsid w:val="00A72800"/>
    <w:rsid w:val="00A95D78"/>
    <w:rsid w:val="00A97B96"/>
    <w:rsid w:val="00AD46FA"/>
    <w:rsid w:val="00AF2D84"/>
    <w:rsid w:val="00AF55B8"/>
    <w:rsid w:val="00B15AD5"/>
    <w:rsid w:val="00B56F1B"/>
    <w:rsid w:val="00B719FF"/>
    <w:rsid w:val="00B74793"/>
    <w:rsid w:val="00B949F8"/>
    <w:rsid w:val="00BC5AEA"/>
    <w:rsid w:val="00BD32F5"/>
    <w:rsid w:val="00C24FE4"/>
    <w:rsid w:val="00C267F3"/>
    <w:rsid w:val="00C27DD7"/>
    <w:rsid w:val="00C320D8"/>
    <w:rsid w:val="00C60F30"/>
    <w:rsid w:val="00CC4B8E"/>
    <w:rsid w:val="00CE5BEB"/>
    <w:rsid w:val="00D044F2"/>
    <w:rsid w:val="00D25313"/>
    <w:rsid w:val="00D32A44"/>
    <w:rsid w:val="00DD71DB"/>
    <w:rsid w:val="00E16482"/>
    <w:rsid w:val="00E43C03"/>
    <w:rsid w:val="00E524D0"/>
    <w:rsid w:val="00E76B6B"/>
    <w:rsid w:val="00E93A34"/>
    <w:rsid w:val="00EC2029"/>
    <w:rsid w:val="00EE02D5"/>
    <w:rsid w:val="00EF140E"/>
    <w:rsid w:val="00F06C46"/>
    <w:rsid w:val="00F104C7"/>
    <w:rsid w:val="00F147BA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semiHidden/>
    <w:unhideWhenUsed/>
    <w:rsid w:val="00501C3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pelle">
    <w:name w:val="spelle"/>
    <w:rsid w:val="00F104C7"/>
  </w:style>
  <w:style w:type="character" w:styleId="af3">
    <w:name w:val="Strong"/>
    <w:uiPriority w:val="22"/>
    <w:qFormat/>
    <w:rsid w:val="00F104C7"/>
    <w:rPr>
      <w:b/>
      <w:bCs/>
    </w:rPr>
  </w:style>
  <w:style w:type="character" w:customStyle="1" w:styleId="grame">
    <w:name w:val="grame"/>
    <w:rsid w:val="00F104C7"/>
  </w:style>
  <w:style w:type="paragraph" w:customStyle="1" w:styleId="tableparagraph">
    <w:name w:val="tableparagraph"/>
    <w:basedOn w:val="a"/>
    <w:rsid w:val="00F104C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styleId="a6">
    <w:name w:val="Заголовок"/>
    <w:basedOn w:val="a"/>
    <w:next w:val="a7"/>
    <w:pPr>
      <w:jc w:val="center"/>
    </w:pPr>
    <w:rPr>
      <w:sz w:val="24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0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a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semiHidden/>
    <w:unhideWhenUsed/>
    <w:rsid w:val="00501C3F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spelle">
    <w:name w:val="spelle"/>
    <w:rsid w:val="00F104C7"/>
  </w:style>
  <w:style w:type="character" w:styleId="af3">
    <w:name w:val="Strong"/>
    <w:uiPriority w:val="22"/>
    <w:qFormat/>
    <w:rsid w:val="00F104C7"/>
    <w:rPr>
      <w:b/>
      <w:bCs/>
    </w:rPr>
  </w:style>
  <w:style w:type="character" w:customStyle="1" w:styleId="grame">
    <w:name w:val="grame"/>
    <w:rsid w:val="00F104C7"/>
  </w:style>
  <w:style w:type="paragraph" w:customStyle="1" w:styleId="tableparagraph">
    <w:name w:val="tableparagraph"/>
    <w:basedOn w:val="a"/>
    <w:rsid w:val="00F104C7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84061-6E42-4BC9-BC3B-6B77ECEB8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1540</Words>
  <Characters>8780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10300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creator>Reanimator 98</dc:creator>
  <cp:lastModifiedBy>Пользователь</cp:lastModifiedBy>
  <cp:revision>2</cp:revision>
  <cp:lastPrinted>2025-09-16T09:34:00Z</cp:lastPrinted>
  <dcterms:created xsi:type="dcterms:W3CDTF">2025-09-16T09:35:00Z</dcterms:created>
  <dcterms:modified xsi:type="dcterms:W3CDTF">2025-09-16T09:35:00Z</dcterms:modified>
</cp:coreProperties>
</file>