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B50A0" w:rsidRDefault="004B50A0">
      <w:pPr>
        <w:keepNext/>
        <w:jc w:val="both"/>
        <w:rPr>
          <w:sz w:val="24"/>
          <w:szCs w:val="24"/>
        </w:rPr>
      </w:pPr>
      <w:bookmarkStart w:id="0" w:name="_GoBack"/>
      <w:bookmarkEnd w:id="0"/>
    </w:p>
    <w:p w:rsidR="004B50A0" w:rsidRDefault="00AD4771">
      <w:pPr>
        <w:pStyle w:val="af1"/>
        <w:shd w:val="clear" w:color="auto" w:fill="FFFFFF"/>
        <w:jc w:val="center"/>
        <w:rPr>
          <w:rFonts w:ascii="Verdana" w:hAnsi="Verdana" w:cs="Verdana"/>
          <w:color w:val="000000"/>
          <w:sz w:val="17"/>
          <w:szCs w:val="17"/>
        </w:rPr>
      </w:pPr>
      <w:r>
        <w:rPr>
          <w:rStyle w:val="a6"/>
          <w:color w:val="000000"/>
          <w:sz w:val="33"/>
          <w:szCs w:val="33"/>
        </w:rPr>
        <w:t xml:space="preserve">        Договор о задатке № ________</w:t>
      </w:r>
    </w:p>
    <w:p w:rsidR="004B50A0" w:rsidRDefault="00AD4771">
      <w:pPr>
        <w:pStyle w:val="af1"/>
        <w:shd w:val="clear" w:color="auto" w:fill="FFFFFF"/>
        <w:jc w:val="right"/>
        <w:rPr>
          <w:rFonts w:ascii="Verdana" w:hAnsi="Verdana" w:cs="Verdana"/>
          <w:color w:val="000000"/>
          <w:sz w:val="17"/>
          <w:szCs w:val="17"/>
        </w:rPr>
      </w:pPr>
      <w:r>
        <w:rPr>
          <w:rFonts w:ascii="Verdana" w:hAnsi="Verdana" w:cs="Verdana"/>
          <w:color w:val="000000"/>
          <w:sz w:val="17"/>
          <w:szCs w:val="17"/>
        </w:rPr>
        <w:t> </w:t>
      </w:r>
    </w:p>
    <w:p w:rsidR="004B50A0" w:rsidRDefault="00AD4771">
      <w:pPr>
        <w:pStyle w:val="af1"/>
        <w:shd w:val="clear" w:color="auto" w:fill="FFFFFF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г. Казань                                                                                                                       «____»____________20__г                                                                                                                            </w:t>
      </w:r>
    </w:p>
    <w:p w:rsidR="004B50A0" w:rsidRDefault="00AD4771">
      <w:pPr>
        <w:pStyle w:val="af1"/>
        <w:shd w:val="clear" w:color="auto" w:fill="FFFFFF"/>
        <w:ind w:firstLine="142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 xml:space="preserve">     ООО «Электронная торговая площадка», именуемое в дальнейшем «Оператор» в лице директора </w:t>
      </w:r>
      <w:proofErr w:type="spellStart"/>
      <w:r>
        <w:rPr>
          <w:color w:val="000000"/>
          <w:sz w:val="21"/>
          <w:szCs w:val="21"/>
        </w:rPr>
        <w:t>Думпе</w:t>
      </w:r>
      <w:proofErr w:type="spellEnd"/>
      <w:r>
        <w:rPr>
          <w:color w:val="000000"/>
          <w:sz w:val="21"/>
          <w:szCs w:val="21"/>
        </w:rPr>
        <w:t xml:space="preserve"> Марины Викторовны, действующего на основании Устава, с одной стороны, и претендент на уч</w:t>
      </w:r>
      <w:r>
        <w:rPr>
          <w:color w:val="000000"/>
          <w:sz w:val="21"/>
          <w:szCs w:val="21"/>
        </w:rPr>
        <w:t>а</w:t>
      </w:r>
      <w:r>
        <w:rPr>
          <w:color w:val="000000"/>
          <w:sz w:val="21"/>
          <w:szCs w:val="21"/>
        </w:rPr>
        <w:t>стие в электронных торгах__________________________________,  в л</w:t>
      </w:r>
      <w:r>
        <w:rPr>
          <w:color w:val="000000"/>
          <w:sz w:val="21"/>
          <w:szCs w:val="21"/>
        </w:rPr>
        <w:t>и</w:t>
      </w:r>
      <w:r>
        <w:rPr>
          <w:color w:val="000000"/>
          <w:sz w:val="21"/>
          <w:szCs w:val="21"/>
        </w:rPr>
        <w:t>це____________________________, действующег</w:t>
      </w:r>
      <w:proofErr w:type="gramStart"/>
      <w:r>
        <w:rPr>
          <w:color w:val="000000"/>
          <w:sz w:val="21"/>
          <w:szCs w:val="21"/>
        </w:rPr>
        <w:t>о(</w:t>
      </w:r>
      <w:proofErr w:type="gramEnd"/>
      <w:r>
        <w:rPr>
          <w:color w:val="000000"/>
          <w:sz w:val="21"/>
          <w:szCs w:val="21"/>
        </w:rPr>
        <w:t>-ей) на основ</w:t>
      </w:r>
      <w:r>
        <w:rPr>
          <w:color w:val="000000"/>
          <w:sz w:val="21"/>
          <w:szCs w:val="21"/>
        </w:rPr>
        <w:t>а</w:t>
      </w:r>
      <w:r>
        <w:rPr>
          <w:color w:val="000000"/>
          <w:sz w:val="21"/>
          <w:szCs w:val="21"/>
        </w:rPr>
        <w:t>нии ______________________________________________ , именуемое (-</w:t>
      </w:r>
      <w:proofErr w:type="spellStart"/>
      <w:r>
        <w:rPr>
          <w:color w:val="000000"/>
          <w:sz w:val="21"/>
          <w:szCs w:val="21"/>
        </w:rPr>
        <w:t>ый</w:t>
      </w:r>
      <w:proofErr w:type="spellEnd"/>
      <w:r>
        <w:rPr>
          <w:color w:val="000000"/>
          <w:sz w:val="21"/>
          <w:szCs w:val="21"/>
        </w:rPr>
        <w:t>) в дальнейшем «Заявитель», с другой стороны, заключили настоящий Договор о задатке (далее «Договор») о нижеследующем:</w:t>
      </w:r>
    </w:p>
    <w:p w:rsidR="004B50A0" w:rsidRDefault="00AD4771">
      <w:pPr>
        <w:pStyle w:val="af1"/>
        <w:shd w:val="clear" w:color="auto" w:fill="FFFFFF"/>
        <w:ind w:left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rStyle w:val="a6"/>
          <w:color w:val="000000"/>
          <w:sz w:val="21"/>
          <w:szCs w:val="21"/>
        </w:rPr>
        <w:t>1. Предмет Договора</w:t>
      </w:r>
    </w:p>
    <w:p w:rsidR="004B50A0" w:rsidRDefault="00AD4771">
      <w:pPr>
        <w:pStyle w:val="af1"/>
        <w:shd w:val="clear" w:color="auto" w:fill="FFFFFF"/>
        <w:spacing w:before="0" w:after="0"/>
        <w:ind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 xml:space="preserve">1.1. </w:t>
      </w:r>
      <w:proofErr w:type="gramStart"/>
      <w:r>
        <w:rPr>
          <w:color w:val="000000"/>
          <w:sz w:val="21"/>
          <w:szCs w:val="21"/>
        </w:rPr>
        <w:t>Предметом   Договора   является   внесение   Заявителем   задатка   (далее   -   Задаток)   для   участия   в   электронных      торгах: код торгов_________________ по  продаже лота № ______________ (в дальнейшем именуемое «имущество»), проводимых на электронной площадке «</w:t>
      </w:r>
      <w:proofErr w:type="spellStart"/>
      <w:r>
        <w:rPr>
          <w:color w:val="000000"/>
          <w:sz w:val="21"/>
          <w:szCs w:val="21"/>
        </w:rPr>
        <w:t>АРБбитЛот</w:t>
      </w:r>
      <w:proofErr w:type="spellEnd"/>
      <w:r>
        <w:rPr>
          <w:color w:val="000000"/>
          <w:sz w:val="21"/>
          <w:szCs w:val="21"/>
        </w:rPr>
        <w:t>» по адресу https://torgi.arbbitlot.ru в сети Интернет (далее по тексту – ЭТП), в соответствии с Регламентом электронной площадки «</w:t>
      </w:r>
      <w:proofErr w:type="spellStart"/>
      <w:r>
        <w:rPr>
          <w:color w:val="000000"/>
          <w:sz w:val="21"/>
          <w:szCs w:val="21"/>
        </w:rPr>
        <w:t>АРБбитЛот</w:t>
      </w:r>
      <w:proofErr w:type="spellEnd"/>
      <w:r>
        <w:rPr>
          <w:color w:val="000000"/>
          <w:sz w:val="21"/>
          <w:szCs w:val="21"/>
        </w:rPr>
        <w:t>» и Приказом Министерства экономического развития Российской Федерации от  23 июля 2015 г. №495</w:t>
      </w:r>
      <w:proofErr w:type="gramEnd"/>
      <w:r>
        <w:rPr>
          <w:color w:val="000000"/>
          <w:sz w:val="21"/>
          <w:szCs w:val="21"/>
        </w:rPr>
        <w:t>. Размер задатка указан в сообщении о торгах, опублик</w:t>
      </w:r>
      <w:r>
        <w:rPr>
          <w:color w:val="000000"/>
          <w:sz w:val="21"/>
          <w:szCs w:val="21"/>
        </w:rPr>
        <w:t>о</w:t>
      </w:r>
      <w:r>
        <w:rPr>
          <w:color w:val="000000"/>
          <w:sz w:val="21"/>
          <w:szCs w:val="21"/>
        </w:rPr>
        <w:t>ванном в официальном издании.</w:t>
      </w:r>
    </w:p>
    <w:p w:rsidR="004B50A0" w:rsidRDefault="00AD4771">
      <w:pPr>
        <w:pStyle w:val="af1"/>
        <w:shd w:val="clear" w:color="auto" w:fill="FFFFFF"/>
        <w:spacing w:before="0" w:after="0"/>
        <w:ind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1.2. Условия настоящего договора определены Оператором в стандартной форме, размещаемой на сайте https://torgi.arbbitlot.ru в сети Интернет, адресованы неопределенному кругу лиц и могут быть пр</w:t>
      </w:r>
      <w:r>
        <w:rPr>
          <w:color w:val="000000"/>
          <w:sz w:val="21"/>
          <w:szCs w:val="21"/>
        </w:rPr>
        <w:t>и</w:t>
      </w:r>
      <w:r>
        <w:rPr>
          <w:color w:val="000000"/>
          <w:sz w:val="21"/>
          <w:szCs w:val="21"/>
        </w:rPr>
        <w:t>няты Заявителем не иначе, как путем присоединения к настоящему договору в целом.</w:t>
      </w:r>
    </w:p>
    <w:p w:rsidR="004B50A0" w:rsidRDefault="00AD4771">
      <w:pPr>
        <w:pStyle w:val="af1"/>
        <w:shd w:val="clear" w:color="auto" w:fill="FFFFFF"/>
        <w:spacing w:before="0" w:after="0"/>
        <w:ind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1.3. Настоящий договор заключается Сторонами в соответствии со статьей 428 Гражданского к</w:t>
      </w:r>
      <w:r>
        <w:rPr>
          <w:color w:val="000000"/>
          <w:sz w:val="21"/>
          <w:szCs w:val="21"/>
        </w:rPr>
        <w:t>о</w:t>
      </w:r>
      <w:r>
        <w:rPr>
          <w:color w:val="000000"/>
          <w:sz w:val="21"/>
          <w:szCs w:val="21"/>
        </w:rPr>
        <w:t>декса Российской Федерации посредством принятия Заявителем условий настоящего договора и его по</w:t>
      </w:r>
      <w:r>
        <w:rPr>
          <w:color w:val="000000"/>
          <w:sz w:val="21"/>
          <w:szCs w:val="21"/>
        </w:rPr>
        <w:t>д</w:t>
      </w:r>
      <w:r>
        <w:rPr>
          <w:color w:val="000000"/>
          <w:sz w:val="21"/>
          <w:szCs w:val="21"/>
        </w:rPr>
        <w:t>писания с использованием электронной подписи.</w:t>
      </w:r>
    </w:p>
    <w:p w:rsidR="004B50A0" w:rsidRDefault="00AD4771">
      <w:pPr>
        <w:pStyle w:val="af1"/>
        <w:shd w:val="clear" w:color="auto" w:fill="FFFFFF"/>
        <w:spacing w:before="0" w:after="0"/>
        <w:ind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1.4. Заявитель не вправе изменять условия настоящего договора.</w:t>
      </w:r>
    </w:p>
    <w:p w:rsidR="004B50A0" w:rsidRDefault="00AD4771">
      <w:pPr>
        <w:pStyle w:val="af1"/>
        <w:shd w:val="clear" w:color="auto" w:fill="FFFFFF"/>
        <w:spacing w:before="0" w:after="0"/>
        <w:ind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rStyle w:val="a6"/>
          <w:color w:val="000000"/>
          <w:sz w:val="21"/>
          <w:szCs w:val="21"/>
        </w:rPr>
        <w:t>2. Порядок и сроки расчетов</w:t>
      </w:r>
    </w:p>
    <w:p w:rsidR="004B50A0" w:rsidRDefault="00AD4771">
      <w:pPr>
        <w:pStyle w:val="af1"/>
        <w:shd w:val="clear" w:color="auto" w:fill="FFFFFF"/>
        <w:spacing w:before="0" w:after="0"/>
        <w:ind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2.1. Заявитель должен перечислить задаток на расчетный счет оператора ЭТП в следующем поря</w:t>
      </w:r>
      <w:r>
        <w:rPr>
          <w:color w:val="000000"/>
          <w:sz w:val="21"/>
          <w:szCs w:val="21"/>
        </w:rPr>
        <w:t>д</w:t>
      </w:r>
      <w:r>
        <w:rPr>
          <w:color w:val="000000"/>
          <w:sz w:val="21"/>
          <w:szCs w:val="21"/>
        </w:rPr>
        <w:t>ке: Задаток вносится в обеспечение исполнения обязательств Заявителя по заключению договора купли-продажи имущества, его оплаты и в счет причитающихся с Заявителя платежей по договору купли-продажи в случае признания Заявителя победителем торгов.</w:t>
      </w:r>
    </w:p>
    <w:p w:rsidR="004B50A0" w:rsidRDefault="00AD4771">
      <w:pPr>
        <w:pStyle w:val="af1"/>
        <w:shd w:val="clear" w:color="auto" w:fill="FFFFFF"/>
        <w:spacing w:before="0" w:after="0"/>
        <w:ind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2.2. Заявитель обязуется перечислить Задаток в следующий срок:</w:t>
      </w:r>
    </w:p>
    <w:p w:rsidR="004B50A0" w:rsidRDefault="00AD4771">
      <w:pPr>
        <w:numPr>
          <w:ilvl w:val="0"/>
          <w:numId w:val="3"/>
        </w:numPr>
        <w:shd w:val="clear" w:color="auto" w:fill="FFFFFF"/>
        <w:suppressAutoHyphens w:val="0"/>
        <w:ind w:left="0"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 xml:space="preserve">для участия в аукционе или конкурсе - в </w:t>
      </w:r>
      <w:proofErr w:type="gramStart"/>
      <w:r>
        <w:rPr>
          <w:color w:val="000000"/>
          <w:sz w:val="21"/>
          <w:szCs w:val="21"/>
        </w:rPr>
        <w:t>срок</w:t>
      </w:r>
      <w:proofErr w:type="gramEnd"/>
      <w:r>
        <w:rPr>
          <w:color w:val="000000"/>
          <w:sz w:val="21"/>
          <w:szCs w:val="21"/>
        </w:rPr>
        <w:t xml:space="preserve"> установленный в соответствии с сообщением о то</w:t>
      </w:r>
      <w:r>
        <w:rPr>
          <w:color w:val="000000"/>
          <w:sz w:val="21"/>
          <w:szCs w:val="21"/>
        </w:rPr>
        <w:t>р</w:t>
      </w:r>
      <w:r>
        <w:rPr>
          <w:color w:val="000000"/>
          <w:sz w:val="21"/>
          <w:szCs w:val="21"/>
        </w:rPr>
        <w:t>гах,</w:t>
      </w:r>
    </w:p>
    <w:p w:rsidR="004B50A0" w:rsidRDefault="00AD4771">
      <w:pPr>
        <w:numPr>
          <w:ilvl w:val="0"/>
          <w:numId w:val="3"/>
        </w:numPr>
        <w:shd w:val="clear" w:color="auto" w:fill="FFFFFF"/>
        <w:suppressAutoHyphens w:val="0"/>
        <w:ind w:left="0"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для участия в торгах, проводимых посредством публичного предложения - не позднее последнего дня периода действия цены (определенного периода проведения торгов), в котором подана заявка на уч</w:t>
      </w:r>
      <w:r>
        <w:rPr>
          <w:color w:val="000000"/>
          <w:sz w:val="21"/>
          <w:szCs w:val="21"/>
        </w:rPr>
        <w:t>а</w:t>
      </w:r>
      <w:r>
        <w:rPr>
          <w:color w:val="000000"/>
          <w:sz w:val="21"/>
          <w:szCs w:val="21"/>
        </w:rPr>
        <w:t>стие в торгах.</w:t>
      </w:r>
    </w:p>
    <w:p w:rsidR="004B50A0" w:rsidRDefault="00AD4771">
      <w:pPr>
        <w:pStyle w:val="af1"/>
        <w:shd w:val="clear" w:color="auto" w:fill="FFFFFF"/>
        <w:spacing w:before="0" w:after="0"/>
        <w:ind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2.3. Обязанность Заявителя по перечислению Задатка считается исполненной в момент зачисления денежных средств на расчетный счет оператора ЭТП по следующим реквизитам: номинальный счет № 40702810412020574079 , открытый в филиале «Корпоративный» ПАО «</w:t>
      </w:r>
      <w:proofErr w:type="spellStart"/>
      <w:r>
        <w:rPr>
          <w:color w:val="000000"/>
          <w:sz w:val="21"/>
          <w:szCs w:val="21"/>
        </w:rPr>
        <w:t>Совкомбанк</w:t>
      </w:r>
      <w:proofErr w:type="spellEnd"/>
      <w:r>
        <w:rPr>
          <w:color w:val="000000"/>
          <w:sz w:val="21"/>
          <w:szCs w:val="21"/>
        </w:rPr>
        <w:t>» в г</w:t>
      </w:r>
      <w:proofErr w:type="gramStart"/>
      <w:r>
        <w:rPr>
          <w:color w:val="000000"/>
          <w:sz w:val="21"/>
          <w:szCs w:val="21"/>
        </w:rPr>
        <w:t>.К</w:t>
      </w:r>
      <w:proofErr w:type="gramEnd"/>
      <w:r>
        <w:rPr>
          <w:color w:val="000000"/>
          <w:sz w:val="21"/>
          <w:szCs w:val="21"/>
        </w:rPr>
        <w:t>азани,БИК044525360.</w:t>
      </w:r>
    </w:p>
    <w:p w:rsidR="004B50A0" w:rsidRDefault="00AD4771">
      <w:pPr>
        <w:pStyle w:val="af1"/>
        <w:shd w:val="clear" w:color="auto" w:fill="FFFFFF"/>
        <w:spacing w:before="0" w:after="0"/>
        <w:ind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2.4. При перечислении задатка в назначении платежа необходимо указать: «Внесение задатка за участие в торгах №___ (код (номер) торгов), номер лота и наименование должника».</w:t>
      </w:r>
    </w:p>
    <w:p w:rsidR="004B50A0" w:rsidRDefault="00AD4771">
      <w:pPr>
        <w:pStyle w:val="af1"/>
        <w:shd w:val="clear" w:color="auto" w:fill="FFFFFF"/>
        <w:spacing w:before="0" w:after="0"/>
        <w:ind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2.5. Сумма задатка возвращается Оператором Заявителю, не являющемуся победителем торгов, при налич</w:t>
      </w:r>
      <w:proofErr w:type="gramStart"/>
      <w:r>
        <w:rPr>
          <w:color w:val="000000"/>
          <w:sz w:val="21"/>
          <w:szCs w:val="21"/>
        </w:rPr>
        <w:t>ии у О</w:t>
      </w:r>
      <w:proofErr w:type="gramEnd"/>
      <w:r>
        <w:rPr>
          <w:color w:val="000000"/>
          <w:sz w:val="21"/>
          <w:szCs w:val="21"/>
        </w:rPr>
        <w:t>ператора банковских реквизитов, необходимых для возврата денежных средств, в течение 5 рабочих дней со дня подписания протокола о результатах торгов в случаях:</w:t>
      </w:r>
    </w:p>
    <w:p w:rsidR="004B50A0" w:rsidRDefault="00AD4771">
      <w:pPr>
        <w:numPr>
          <w:ilvl w:val="0"/>
          <w:numId w:val="1"/>
        </w:numPr>
        <w:shd w:val="clear" w:color="auto" w:fill="FFFFFF"/>
        <w:suppressAutoHyphens w:val="0"/>
        <w:ind w:left="0"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отзыва заявки на участие в торгах до окончания срока приема заявок;</w:t>
      </w:r>
    </w:p>
    <w:p w:rsidR="004B50A0" w:rsidRDefault="00AD4771">
      <w:pPr>
        <w:numPr>
          <w:ilvl w:val="0"/>
          <w:numId w:val="1"/>
        </w:numPr>
        <w:shd w:val="clear" w:color="auto" w:fill="FFFFFF"/>
        <w:suppressAutoHyphens w:val="0"/>
        <w:ind w:left="0"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принятия решения Организатором торгов об отказе в допуске Заявителя к участию в торгах</w:t>
      </w:r>
    </w:p>
    <w:p w:rsidR="004B50A0" w:rsidRDefault="00AD4771">
      <w:pPr>
        <w:pStyle w:val="af1"/>
        <w:shd w:val="clear" w:color="auto" w:fill="FFFFFF"/>
        <w:spacing w:before="0" w:after="0"/>
        <w:ind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Оператор возвращает задаток проигравшему участнику торгов только на основании заявления О</w:t>
      </w:r>
      <w:r>
        <w:rPr>
          <w:color w:val="000000"/>
          <w:sz w:val="21"/>
          <w:szCs w:val="21"/>
        </w:rPr>
        <w:t>р</w:t>
      </w:r>
      <w:r>
        <w:rPr>
          <w:color w:val="000000"/>
          <w:sz w:val="21"/>
          <w:szCs w:val="21"/>
        </w:rPr>
        <w:t>ганизатора торгов (по форме Приложения № 2 к соглашению о предоставлении счета для перечисления задатков) после подписания протокола о результатах проведения торгов. Срок направления Организат</w:t>
      </w:r>
      <w:r>
        <w:rPr>
          <w:color w:val="000000"/>
          <w:sz w:val="21"/>
          <w:szCs w:val="21"/>
        </w:rPr>
        <w:t>о</w:t>
      </w:r>
      <w:r>
        <w:rPr>
          <w:color w:val="000000"/>
          <w:sz w:val="21"/>
          <w:szCs w:val="21"/>
        </w:rPr>
        <w:t>ром торгов заявления на возврат задатк</w:t>
      </w:r>
      <w:proofErr w:type="gramStart"/>
      <w:r>
        <w:rPr>
          <w:color w:val="000000"/>
          <w:sz w:val="21"/>
          <w:szCs w:val="21"/>
        </w:rPr>
        <w:t>а-</w:t>
      </w:r>
      <w:proofErr w:type="gramEnd"/>
      <w:r>
        <w:rPr>
          <w:color w:val="000000"/>
          <w:sz w:val="21"/>
          <w:szCs w:val="21"/>
        </w:rPr>
        <w:t xml:space="preserve"> не позднее следующего рабочего дня после подписания прот</w:t>
      </w:r>
      <w:r>
        <w:rPr>
          <w:color w:val="000000"/>
          <w:sz w:val="21"/>
          <w:szCs w:val="21"/>
        </w:rPr>
        <w:t>о</w:t>
      </w:r>
      <w:r>
        <w:rPr>
          <w:color w:val="000000"/>
          <w:sz w:val="21"/>
          <w:szCs w:val="21"/>
        </w:rPr>
        <w:t>кола о результатах проведения торгов, порядок направления- на электронную почту Оператора </w:t>
      </w:r>
      <w:r>
        <w:rPr>
          <w:color w:val="333333"/>
          <w:sz w:val="21"/>
          <w:szCs w:val="21"/>
          <w:shd w:val="clear" w:color="auto" w:fill="FFFFFF"/>
        </w:rPr>
        <w:t>Ploshadka-torgi@yandex.ru</w:t>
      </w:r>
      <w:r>
        <w:rPr>
          <w:color w:val="000000"/>
          <w:sz w:val="21"/>
          <w:szCs w:val="21"/>
        </w:rPr>
        <w:t>. Оператор не отвечает за нарушение установленных настоящим договором сроков возвр</w:t>
      </w:r>
      <w:r>
        <w:rPr>
          <w:color w:val="000000"/>
          <w:sz w:val="21"/>
          <w:szCs w:val="21"/>
        </w:rPr>
        <w:t>а</w:t>
      </w:r>
      <w:r>
        <w:rPr>
          <w:color w:val="000000"/>
          <w:sz w:val="21"/>
          <w:szCs w:val="21"/>
        </w:rPr>
        <w:t>та задатка, в случае несвоевременного предоставления Организатором заявления на возврат задатков на электронный адрес Оператора.</w:t>
      </w:r>
    </w:p>
    <w:p w:rsidR="004B50A0" w:rsidRDefault="00AD4771">
      <w:pPr>
        <w:pStyle w:val="af1"/>
        <w:shd w:val="clear" w:color="auto" w:fill="FFFFFF"/>
        <w:spacing w:before="0" w:after="0"/>
        <w:ind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lastRenderedPageBreak/>
        <w:t>2.6. Сумма Задатка не возвращается Заявителю в следующих случаях:</w:t>
      </w:r>
    </w:p>
    <w:p w:rsidR="004B50A0" w:rsidRDefault="00AD4771">
      <w:pPr>
        <w:numPr>
          <w:ilvl w:val="0"/>
          <w:numId w:val="2"/>
        </w:numPr>
        <w:shd w:val="clear" w:color="auto" w:fill="FFFFFF"/>
        <w:suppressAutoHyphens w:val="0"/>
        <w:ind w:left="0"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победы Заявителя на торгах и дальнейшего не заключения им договора купли-продажи с арби</w:t>
      </w:r>
      <w:r>
        <w:rPr>
          <w:color w:val="000000"/>
          <w:sz w:val="21"/>
          <w:szCs w:val="21"/>
        </w:rPr>
        <w:t>т</w:t>
      </w:r>
      <w:r>
        <w:rPr>
          <w:color w:val="000000"/>
          <w:sz w:val="21"/>
          <w:szCs w:val="21"/>
        </w:rPr>
        <w:t>ражным управляющим в течение срока, установленного Федеральным законом №127-ФЗ от 26.10.2002 г. «О несостоятельности (банкротстве)»;</w:t>
      </w:r>
    </w:p>
    <w:p w:rsidR="004B50A0" w:rsidRDefault="00AD4771">
      <w:pPr>
        <w:numPr>
          <w:ilvl w:val="0"/>
          <w:numId w:val="2"/>
        </w:numPr>
        <w:shd w:val="clear" w:color="auto" w:fill="FFFFFF"/>
        <w:suppressAutoHyphens w:val="0"/>
        <w:ind w:left="0"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в случае не перечисления денежных средств в оплату лота в установленные договором купли-продажи сроки;</w:t>
      </w:r>
    </w:p>
    <w:p w:rsidR="004B50A0" w:rsidRDefault="00AD4771">
      <w:pPr>
        <w:numPr>
          <w:ilvl w:val="0"/>
          <w:numId w:val="2"/>
        </w:numPr>
        <w:shd w:val="clear" w:color="auto" w:fill="FFFFFF"/>
        <w:suppressAutoHyphens w:val="0"/>
        <w:ind w:left="0"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в случае заключения договора купли-продажи, но не перечисления денежных средств в оплату л</w:t>
      </w:r>
      <w:r>
        <w:rPr>
          <w:color w:val="000000"/>
          <w:sz w:val="21"/>
          <w:szCs w:val="21"/>
        </w:rPr>
        <w:t>о</w:t>
      </w:r>
      <w:r>
        <w:rPr>
          <w:color w:val="000000"/>
          <w:sz w:val="21"/>
          <w:szCs w:val="21"/>
        </w:rPr>
        <w:t>та в установленные договором купли-продажи сроки.</w:t>
      </w:r>
    </w:p>
    <w:p w:rsidR="004B50A0" w:rsidRDefault="00AD4771">
      <w:pPr>
        <w:pStyle w:val="af1"/>
        <w:shd w:val="clear" w:color="auto" w:fill="FFFFFF"/>
        <w:spacing w:before="0" w:after="0"/>
        <w:ind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2.7.В случае если в ходе проведения торгов (на любом этапе торгов) такие торги будут приостано</w:t>
      </w:r>
      <w:r>
        <w:rPr>
          <w:color w:val="000000"/>
          <w:sz w:val="21"/>
          <w:szCs w:val="21"/>
        </w:rPr>
        <w:t>в</w:t>
      </w:r>
      <w:r>
        <w:rPr>
          <w:color w:val="000000"/>
          <w:sz w:val="21"/>
          <w:szCs w:val="21"/>
        </w:rPr>
        <w:t>лены решением уполномоченных государственных органов (ФАС, суд), никакие операции с суммами, з</w:t>
      </w:r>
      <w:r>
        <w:rPr>
          <w:color w:val="000000"/>
          <w:sz w:val="21"/>
          <w:szCs w:val="21"/>
        </w:rPr>
        <w:t>а</w:t>
      </w:r>
      <w:r>
        <w:rPr>
          <w:color w:val="000000"/>
          <w:sz w:val="21"/>
          <w:szCs w:val="21"/>
        </w:rPr>
        <w:t>блокированными в качестве задатков, в период приостановки таких торгов не осуществляются.</w:t>
      </w:r>
    </w:p>
    <w:p w:rsidR="004B50A0" w:rsidRDefault="00AD4771">
      <w:pPr>
        <w:pStyle w:val="af1"/>
        <w:shd w:val="clear" w:color="auto" w:fill="FFFFFF"/>
        <w:spacing w:before="0" w:after="0"/>
        <w:ind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2.8. В случае не поступления суммы задатка в полном размере и/или в установленный срок, а также в случае, если Заявитель, при перечислении задатка, не указал сведения перечисленные, в п.2.4. настоящего Договора, обязательства Заявителя по внесению задатка считаются невыполненными. В этом случае Организатор торгов вправе не допустить Заявителя к участию в торгах.</w:t>
      </w:r>
    </w:p>
    <w:p w:rsidR="004B50A0" w:rsidRDefault="00AD4771">
      <w:pPr>
        <w:pStyle w:val="af1"/>
        <w:shd w:val="clear" w:color="auto" w:fill="FFFFFF"/>
        <w:spacing w:before="0" w:after="0"/>
        <w:ind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2.9. Момент зачисления денежных средств на расчетный счет Оператора, подтверждается банко</w:t>
      </w:r>
      <w:r>
        <w:rPr>
          <w:color w:val="000000"/>
          <w:sz w:val="21"/>
          <w:szCs w:val="21"/>
        </w:rPr>
        <w:t>в</w:t>
      </w:r>
      <w:r>
        <w:rPr>
          <w:color w:val="000000"/>
          <w:sz w:val="21"/>
          <w:szCs w:val="21"/>
        </w:rPr>
        <w:t>ской выпиской с этого расчетного счета. Риски несвоевременного исполнения банками платежных док</w:t>
      </w:r>
      <w:r>
        <w:rPr>
          <w:color w:val="000000"/>
          <w:sz w:val="21"/>
          <w:szCs w:val="21"/>
        </w:rPr>
        <w:t>у</w:t>
      </w:r>
      <w:r>
        <w:rPr>
          <w:color w:val="000000"/>
          <w:sz w:val="21"/>
          <w:szCs w:val="21"/>
        </w:rPr>
        <w:t>ментов и зачисления денежных средств несет Заявитель.</w:t>
      </w:r>
    </w:p>
    <w:p w:rsidR="004B50A0" w:rsidRDefault="00AD4771">
      <w:pPr>
        <w:pStyle w:val="af1"/>
        <w:shd w:val="clear" w:color="auto" w:fill="FFFFFF"/>
        <w:spacing w:before="0" w:after="0"/>
        <w:ind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rFonts w:ascii="Verdana" w:hAnsi="Verdana" w:cs="Verdana"/>
          <w:color w:val="000000"/>
          <w:sz w:val="17"/>
          <w:szCs w:val="17"/>
        </w:rPr>
        <w:t> </w:t>
      </w:r>
    </w:p>
    <w:p w:rsidR="004B50A0" w:rsidRDefault="00AD4771">
      <w:pPr>
        <w:pStyle w:val="af1"/>
        <w:shd w:val="clear" w:color="auto" w:fill="FFFFFF"/>
        <w:spacing w:before="0" w:after="0"/>
        <w:ind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rStyle w:val="a6"/>
          <w:color w:val="000000"/>
          <w:sz w:val="21"/>
          <w:szCs w:val="21"/>
        </w:rPr>
        <w:t>3. Прочие условия</w:t>
      </w:r>
    </w:p>
    <w:p w:rsidR="004B50A0" w:rsidRDefault="00AD4771">
      <w:pPr>
        <w:pStyle w:val="af1"/>
        <w:shd w:val="clear" w:color="auto" w:fill="FFFFFF"/>
        <w:spacing w:before="0" w:after="0"/>
        <w:ind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3.1. В случае победы Заявителя на торгах Задаток Заявителю не возвращается, а засчитывается в счет исполнения обязательства победившего на торгах Заявителя по уплате итоговой цены лота, реализ</w:t>
      </w:r>
      <w:r>
        <w:rPr>
          <w:color w:val="000000"/>
          <w:sz w:val="21"/>
          <w:szCs w:val="21"/>
        </w:rPr>
        <w:t>о</w:t>
      </w:r>
      <w:r>
        <w:rPr>
          <w:color w:val="000000"/>
          <w:sz w:val="21"/>
          <w:szCs w:val="21"/>
        </w:rPr>
        <w:t>ванного на торгах</w:t>
      </w:r>
    </w:p>
    <w:p w:rsidR="004B50A0" w:rsidRDefault="00AD4771">
      <w:pPr>
        <w:pStyle w:val="af1"/>
        <w:shd w:val="clear" w:color="auto" w:fill="FFFFFF"/>
        <w:spacing w:before="0" w:after="0"/>
        <w:ind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3.2. Подписанием настоящего договора Заявитель подтверждает факт того, что он ознакомлен и с</w:t>
      </w:r>
      <w:r>
        <w:rPr>
          <w:color w:val="000000"/>
          <w:sz w:val="21"/>
          <w:szCs w:val="21"/>
        </w:rPr>
        <w:t>о</w:t>
      </w:r>
      <w:r>
        <w:rPr>
          <w:color w:val="000000"/>
          <w:sz w:val="21"/>
          <w:szCs w:val="21"/>
        </w:rPr>
        <w:t xml:space="preserve">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на сайте https://torgi.arbbitlot.ru и в </w:t>
      </w:r>
      <w:proofErr w:type="gramStart"/>
      <w:r>
        <w:rPr>
          <w:color w:val="000000"/>
          <w:sz w:val="21"/>
          <w:szCs w:val="21"/>
        </w:rPr>
        <w:t>сообщении</w:t>
      </w:r>
      <w:proofErr w:type="gramEnd"/>
      <w:r>
        <w:rPr>
          <w:color w:val="000000"/>
          <w:sz w:val="21"/>
          <w:szCs w:val="21"/>
        </w:rPr>
        <w:t xml:space="preserve"> о торгах опубликованном в соответствии с требованиями Федерального закона от 26.10.2002г. № 127-ФЗ "О несостоятельности (банкротстве)".</w:t>
      </w:r>
    </w:p>
    <w:p w:rsidR="004B50A0" w:rsidRDefault="00AD4771">
      <w:pPr>
        <w:pStyle w:val="af1"/>
        <w:shd w:val="clear" w:color="auto" w:fill="FFFFFF"/>
        <w:spacing w:before="0" w:after="0"/>
        <w:ind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3.3. Заявитель обязан незамедлительно информировать Организатора торгов об изменении своих банковских реквизитов. Оператор не отвечает за нарушение установленных настоящим договором сроков возврата задатка в случае, если Заявитель своевременно не информировал Организатора торгов об изм</w:t>
      </w:r>
      <w:r>
        <w:rPr>
          <w:color w:val="000000"/>
          <w:sz w:val="21"/>
          <w:szCs w:val="21"/>
        </w:rPr>
        <w:t>е</w:t>
      </w:r>
      <w:r>
        <w:rPr>
          <w:color w:val="000000"/>
          <w:sz w:val="21"/>
          <w:szCs w:val="21"/>
        </w:rPr>
        <w:t xml:space="preserve">нении своих банковских реквизитов, а </w:t>
      </w:r>
      <w:proofErr w:type="gramStart"/>
      <w:r>
        <w:rPr>
          <w:color w:val="000000"/>
          <w:sz w:val="21"/>
          <w:szCs w:val="21"/>
        </w:rPr>
        <w:t>также</w:t>
      </w:r>
      <w:proofErr w:type="gramEnd"/>
      <w:r>
        <w:rPr>
          <w:color w:val="000000"/>
          <w:sz w:val="21"/>
          <w:szCs w:val="21"/>
        </w:rPr>
        <w:t xml:space="preserve"> если Заявитель не полностью заполнил сведения о себе или указал недостоверные сведения в п. 3.9. договора, а Организатор торгов своевременно не предоставил з</w:t>
      </w:r>
      <w:r>
        <w:rPr>
          <w:color w:val="000000"/>
          <w:sz w:val="21"/>
          <w:szCs w:val="21"/>
        </w:rPr>
        <w:t>а</w:t>
      </w:r>
      <w:r>
        <w:rPr>
          <w:color w:val="000000"/>
          <w:sz w:val="21"/>
          <w:szCs w:val="21"/>
        </w:rPr>
        <w:t>явление на возврат задатков по форме Приложения № 2 на электронный адрес Оператора: </w:t>
      </w:r>
      <w:r>
        <w:rPr>
          <w:color w:val="333333"/>
          <w:sz w:val="21"/>
          <w:szCs w:val="21"/>
          <w:shd w:val="clear" w:color="auto" w:fill="FFFFFF"/>
        </w:rPr>
        <w:t>Ploshadka-torgi@yandex.ru</w:t>
      </w:r>
      <w:r>
        <w:rPr>
          <w:color w:val="000000"/>
          <w:sz w:val="21"/>
          <w:szCs w:val="21"/>
        </w:rPr>
        <w:t>.</w:t>
      </w:r>
    </w:p>
    <w:p w:rsidR="004B50A0" w:rsidRDefault="00AD4771">
      <w:pPr>
        <w:pStyle w:val="af1"/>
        <w:shd w:val="clear" w:color="auto" w:fill="FFFFFF"/>
        <w:spacing w:before="0" w:after="0"/>
        <w:ind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 xml:space="preserve">3.4. </w:t>
      </w:r>
      <w:proofErr w:type="gramStart"/>
      <w:r>
        <w:rPr>
          <w:color w:val="000000"/>
          <w:sz w:val="21"/>
          <w:szCs w:val="21"/>
        </w:rPr>
        <w:t>Заявитель дает согласие на обработку Оператором своих персональных данных, то есть сове</w:t>
      </w:r>
      <w:r>
        <w:rPr>
          <w:color w:val="000000"/>
          <w:sz w:val="21"/>
          <w:szCs w:val="21"/>
        </w:rPr>
        <w:t>р</w:t>
      </w:r>
      <w:r>
        <w:rPr>
          <w:color w:val="000000"/>
          <w:sz w:val="21"/>
          <w:szCs w:val="21"/>
        </w:rPr>
        <w:t>шение, в том числе, следующих действий: обработку (включая сбор, систематизацию, накопление, хран</w:t>
      </w:r>
      <w:r>
        <w:rPr>
          <w:color w:val="000000"/>
          <w:sz w:val="21"/>
          <w:szCs w:val="21"/>
        </w:rPr>
        <w:t>е</w:t>
      </w:r>
      <w:r>
        <w:rPr>
          <w:color w:val="000000"/>
          <w:sz w:val="21"/>
          <w:szCs w:val="21"/>
        </w:rPr>
        <w:t>ние, уточнение (обновление, изменение), использование, обезличивание, блокирование, уничтожение пе</w:t>
      </w:r>
      <w:r>
        <w:rPr>
          <w:color w:val="000000"/>
          <w:sz w:val="21"/>
          <w:szCs w:val="21"/>
        </w:rPr>
        <w:t>р</w:t>
      </w:r>
      <w:r>
        <w:rPr>
          <w:color w:val="000000"/>
          <w:sz w:val="21"/>
          <w:szCs w:val="21"/>
        </w:rPr>
        <w:t>сональных данных), при этом общее описание вышеуказанных способов обработки данных приведено в  Федеральном законе от 27.07.2006  № 152-ФЗ, а также на передачу такой информации третьим лицам, в случаях,  не противоречащих с</w:t>
      </w:r>
      <w:proofErr w:type="gramEnd"/>
      <w:r>
        <w:rPr>
          <w:color w:val="000000"/>
          <w:sz w:val="21"/>
          <w:szCs w:val="21"/>
        </w:rPr>
        <w:t xml:space="preserve"> действующим законодательством РФ. Настоящее согласие действует бе</w:t>
      </w:r>
      <w:r>
        <w:rPr>
          <w:color w:val="000000"/>
          <w:sz w:val="21"/>
          <w:szCs w:val="21"/>
        </w:rPr>
        <w:t>с</w:t>
      </w:r>
      <w:r>
        <w:rPr>
          <w:color w:val="000000"/>
          <w:sz w:val="21"/>
          <w:szCs w:val="21"/>
        </w:rPr>
        <w:t>срочно. Заявитель подтверждает, что ознакомлен с положениями Федерального закона от 27.07.2006г. №152-ФЗ «О персональных данных», права и обязанности в области защиты персональных данных ему известны.</w:t>
      </w:r>
    </w:p>
    <w:p w:rsidR="004B50A0" w:rsidRDefault="00AD4771">
      <w:pPr>
        <w:pStyle w:val="af1"/>
        <w:shd w:val="clear" w:color="auto" w:fill="FFFFFF"/>
        <w:spacing w:before="0" w:after="0"/>
        <w:ind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3.5. По всем вопросам, не указанным в Договоре, стороны руководствуются законодательством Ро</w:t>
      </w:r>
      <w:r>
        <w:rPr>
          <w:color w:val="000000"/>
          <w:sz w:val="21"/>
          <w:szCs w:val="21"/>
        </w:rPr>
        <w:t>с</w:t>
      </w:r>
      <w:r>
        <w:rPr>
          <w:color w:val="000000"/>
          <w:sz w:val="21"/>
          <w:szCs w:val="21"/>
        </w:rPr>
        <w:t>сийской Федерации.</w:t>
      </w:r>
    </w:p>
    <w:p w:rsidR="004B50A0" w:rsidRDefault="00AD4771">
      <w:pPr>
        <w:pStyle w:val="af1"/>
        <w:shd w:val="clear" w:color="auto" w:fill="FFFFFF"/>
        <w:spacing w:before="0" w:after="0"/>
        <w:ind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3.6. Споры, связанные с неисполнением или ненадлежащим исполнением условий настоящего дог</w:t>
      </w:r>
      <w:r>
        <w:rPr>
          <w:color w:val="000000"/>
          <w:sz w:val="21"/>
          <w:szCs w:val="21"/>
        </w:rPr>
        <w:t>о</w:t>
      </w:r>
      <w:r>
        <w:rPr>
          <w:color w:val="000000"/>
          <w:sz w:val="21"/>
          <w:szCs w:val="21"/>
        </w:rPr>
        <w:t>вора, Стороны будут стремиться разрешать на взаимоприемлемой основе в порядке досудебного разбир</w:t>
      </w:r>
      <w:r>
        <w:rPr>
          <w:color w:val="000000"/>
          <w:sz w:val="21"/>
          <w:szCs w:val="21"/>
        </w:rPr>
        <w:t>а</w:t>
      </w:r>
      <w:r>
        <w:rPr>
          <w:color w:val="000000"/>
          <w:sz w:val="21"/>
          <w:szCs w:val="21"/>
        </w:rPr>
        <w:t>тельства: путем переговоров, обмена письмами и т.д. Разногласия, по которым Стороны не достигнут с</w:t>
      </w:r>
      <w:r>
        <w:rPr>
          <w:color w:val="000000"/>
          <w:sz w:val="21"/>
          <w:szCs w:val="21"/>
        </w:rPr>
        <w:t>о</w:t>
      </w:r>
      <w:r>
        <w:rPr>
          <w:color w:val="000000"/>
          <w:sz w:val="21"/>
          <w:szCs w:val="21"/>
        </w:rPr>
        <w:t>глашения путем переговоров, подлежат разрешению в Арбитражном суде Республики Татарстан. Насто</w:t>
      </w:r>
      <w:r>
        <w:rPr>
          <w:color w:val="000000"/>
          <w:sz w:val="21"/>
          <w:szCs w:val="21"/>
        </w:rPr>
        <w:t>я</w:t>
      </w:r>
      <w:r>
        <w:rPr>
          <w:color w:val="000000"/>
          <w:sz w:val="21"/>
          <w:szCs w:val="21"/>
        </w:rPr>
        <w:t>щий Договор составлен в электронной форме, подписан электронной подписью, и размещен в открытом доступе на сайте электронной площадки «</w:t>
      </w:r>
      <w:proofErr w:type="spellStart"/>
      <w:r>
        <w:rPr>
          <w:color w:val="000000"/>
          <w:sz w:val="21"/>
          <w:szCs w:val="21"/>
        </w:rPr>
        <w:t>АРБбитЛот</w:t>
      </w:r>
      <w:proofErr w:type="spellEnd"/>
      <w:r>
        <w:rPr>
          <w:color w:val="000000"/>
          <w:sz w:val="21"/>
          <w:szCs w:val="21"/>
        </w:rPr>
        <w:t>» (https://torgi.arbbitlot.ru).</w:t>
      </w:r>
    </w:p>
    <w:p w:rsidR="004B50A0" w:rsidRDefault="00AD4771">
      <w:pPr>
        <w:pStyle w:val="af1"/>
        <w:shd w:val="clear" w:color="auto" w:fill="FFFFFF"/>
        <w:spacing w:before="0" w:after="0"/>
        <w:ind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3.7. Настоящий договор может быть заключен в письменной форме как путём составления единого документа, подписанного сторонами, так и путём обмена документами посредством почтовой связи или электронной почты (e-</w:t>
      </w:r>
      <w:proofErr w:type="spellStart"/>
      <w:r>
        <w:rPr>
          <w:color w:val="000000"/>
          <w:sz w:val="21"/>
          <w:szCs w:val="21"/>
        </w:rPr>
        <w:t>mail</w:t>
      </w:r>
      <w:proofErr w:type="spellEnd"/>
      <w:r>
        <w:rPr>
          <w:color w:val="000000"/>
          <w:sz w:val="21"/>
          <w:szCs w:val="21"/>
        </w:rPr>
        <w:t>). При этом передаваемые документы должны быть подписаны сторонами или их уполномоченными представителями и скреплены печатью, а используемый способ связи должен по</w:t>
      </w:r>
      <w:r>
        <w:rPr>
          <w:color w:val="000000"/>
          <w:sz w:val="21"/>
          <w:szCs w:val="21"/>
        </w:rPr>
        <w:t>з</w:t>
      </w:r>
      <w:r>
        <w:rPr>
          <w:color w:val="000000"/>
          <w:sz w:val="21"/>
          <w:szCs w:val="21"/>
        </w:rPr>
        <w:t>волять достоверно установить, что документ исходит от стороны по договору.</w:t>
      </w:r>
    </w:p>
    <w:p w:rsidR="004B50A0" w:rsidRDefault="00AD4771">
      <w:pPr>
        <w:pStyle w:val="af1"/>
        <w:shd w:val="clear" w:color="auto" w:fill="FFFFFF"/>
        <w:spacing w:before="0" w:after="0"/>
        <w:ind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3.8. При соблюдении указанных условий передаваемые по электронной почте графические файлы, содержащие отсканированные страницы настоящего договора, имеют юридическую силу оригинала и считаются действительными до момента обмена сторонами оригиналами договора.</w:t>
      </w:r>
    </w:p>
    <w:p w:rsidR="004B50A0" w:rsidRDefault="00AD4771">
      <w:pPr>
        <w:pStyle w:val="af1"/>
        <w:shd w:val="clear" w:color="auto" w:fill="FFFFFF"/>
        <w:spacing w:before="0" w:after="0"/>
        <w:ind w:firstLine="567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lastRenderedPageBreak/>
        <w:t>3.9. Все изменения и дополнения к договору являются действительными, если они совершены в письменной форме путем подписания уполномоченными представителями обеих Сторон.</w:t>
      </w:r>
    </w:p>
    <w:p w:rsidR="004B50A0" w:rsidRDefault="00AD4771">
      <w:pPr>
        <w:pStyle w:val="af1"/>
        <w:shd w:val="clear" w:color="auto" w:fill="FFFFFF"/>
        <w:spacing w:before="0" w:after="0"/>
        <w:ind w:firstLine="567"/>
        <w:jc w:val="both"/>
      </w:pPr>
      <w:r>
        <w:t> </w:t>
      </w:r>
    </w:p>
    <w:tbl>
      <w:tblPr>
        <w:tblW w:w="9531" w:type="dxa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88"/>
        <w:gridCol w:w="4243"/>
      </w:tblGrid>
      <w:tr w:rsidR="004B50A0">
        <w:trPr>
          <w:trHeight w:hRule="exact" w:val="6805"/>
        </w:trPr>
        <w:tc>
          <w:tcPr>
            <w:tcW w:w="5288" w:type="dxa"/>
          </w:tcPr>
          <w:p w:rsidR="004B50A0" w:rsidRDefault="00AD4771">
            <w:pPr>
              <w:pStyle w:val="tableparagraph"/>
              <w:spacing w:line="183" w:lineRule="exact"/>
              <w:ind w:left="200"/>
              <w:jc w:val="both"/>
            </w:pPr>
            <w:r>
              <w:rPr>
                <w:rStyle w:val="a6"/>
                <w:bCs w:val="0"/>
                <w:sz w:val="18"/>
                <w:szCs w:val="22"/>
              </w:rPr>
              <w:t>Заявитель:</w:t>
            </w:r>
          </w:p>
          <w:p w:rsidR="004B50A0" w:rsidRDefault="00AD4771">
            <w:pPr>
              <w:pStyle w:val="tableparagraph"/>
              <w:spacing w:line="183" w:lineRule="exact"/>
              <w:ind w:left="200"/>
              <w:jc w:val="both"/>
              <w:rPr>
                <w:sz w:val="18"/>
                <w:szCs w:val="22"/>
              </w:rPr>
            </w:pPr>
            <w:r>
              <w:rPr>
                <w:rStyle w:val="a6"/>
                <w:bCs w:val="0"/>
                <w:sz w:val="18"/>
                <w:szCs w:val="22"/>
              </w:rPr>
              <w:t>___________________________________________________</w:t>
            </w:r>
          </w:p>
          <w:p w:rsidR="004B50A0" w:rsidRDefault="00AD4771">
            <w:pPr>
              <w:pStyle w:val="tableparagraph"/>
              <w:spacing w:before="9" w:after="0"/>
              <w:ind w:left="200" w:right="745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(наименование юридического лица /ФИО) Юридич</w:t>
            </w:r>
            <w:r>
              <w:rPr>
                <w:sz w:val="18"/>
                <w:szCs w:val="22"/>
              </w:rPr>
              <w:t>е</w:t>
            </w:r>
            <w:r>
              <w:rPr>
                <w:sz w:val="18"/>
                <w:szCs w:val="22"/>
              </w:rPr>
              <w:t>ский адрес/Адрес регистрации гражданина:</w:t>
            </w:r>
          </w:p>
          <w:p w:rsidR="004B50A0" w:rsidRDefault="00AD4771">
            <w:pPr>
              <w:pStyle w:val="tableparagraph"/>
              <w:spacing w:before="9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 </w:t>
            </w:r>
          </w:p>
          <w:p w:rsidR="004B50A0" w:rsidRDefault="00AD4771">
            <w:pPr>
              <w:pStyle w:val="tableparagraph"/>
              <w:tabs>
                <w:tab w:val="left" w:pos="4799"/>
                <w:tab w:val="left" w:pos="4830"/>
              </w:tabs>
              <w:spacing w:before="9" w:after="0"/>
              <w:ind w:left="200" w:right="451"/>
              <w:jc w:val="both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Почтовый</w:t>
            </w:r>
            <w:r>
              <w:rPr>
                <w:spacing w:val="-5"/>
                <w:sz w:val="18"/>
                <w:szCs w:val="22"/>
              </w:rPr>
              <w:t xml:space="preserve"> </w:t>
            </w:r>
            <w:r>
              <w:rPr>
                <w:sz w:val="18"/>
                <w:szCs w:val="22"/>
              </w:rPr>
              <w:t xml:space="preserve">адрес: </w:t>
            </w:r>
            <w:r>
              <w:rPr>
                <w:sz w:val="18"/>
                <w:szCs w:val="22"/>
                <w:u w:val="single"/>
              </w:rPr>
              <w:t xml:space="preserve"> </w:t>
            </w:r>
            <w:r>
              <w:rPr>
                <w:sz w:val="18"/>
                <w:szCs w:val="22"/>
                <w:u w:val="single"/>
              </w:rPr>
              <w:tab/>
            </w:r>
            <w:r>
              <w:rPr>
                <w:sz w:val="18"/>
                <w:szCs w:val="22"/>
              </w:rPr>
              <w:t xml:space="preserve"> ИНН</w:t>
            </w:r>
            <w:r>
              <w:rPr>
                <w:sz w:val="18"/>
                <w:szCs w:val="22"/>
                <w:u w:val="single"/>
              </w:rPr>
              <w:tab/>
            </w:r>
            <w:r>
              <w:rPr>
                <w:sz w:val="18"/>
                <w:szCs w:val="22"/>
                <w:u w:val="single"/>
              </w:rPr>
              <w:tab/>
            </w:r>
            <w:r>
              <w:rPr>
                <w:sz w:val="18"/>
                <w:szCs w:val="22"/>
              </w:rPr>
              <w:t xml:space="preserve"> ОГРН/ОГРНИП</w:t>
            </w:r>
            <w:r>
              <w:rPr>
                <w:sz w:val="18"/>
                <w:szCs w:val="22"/>
                <w:u w:val="single"/>
              </w:rPr>
              <w:t xml:space="preserve"> </w:t>
            </w:r>
            <w:r>
              <w:rPr>
                <w:sz w:val="18"/>
                <w:szCs w:val="22"/>
                <w:u w:val="single"/>
              </w:rPr>
              <w:tab/>
            </w:r>
            <w:r>
              <w:rPr>
                <w:sz w:val="18"/>
                <w:szCs w:val="22"/>
                <w:u w:val="single"/>
              </w:rPr>
              <w:tab/>
            </w:r>
          </w:p>
          <w:p w:rsidR="004B50A0" w:rsidRDefault="00AD4771">
            <w:pPr>
              <w:pStyle w:val="tableparagraph"/>
              <w:spacing w:before="0" w:after="0" w:line="218" w:lineRule="exact"/>
              <w:ind w:left="1688" w:right="745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(для юридического лица и ИП)</w:t>
            </w:r>
          </w:p>
          <w:p w:rsidR="004B50A0" w:rsidRDefault="00AD4771">
            <w:pPr>
              <w:pStyle w:val="tableparagraph"/>
              <w:spacing w:before="11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 </w:t>
            </w:r>
          </w:p>
          <w:p w:rsidR="004B50A0" w:rsidRDefault="00AD4771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 w:after="0"/>
              <w:ind w:left="200" w:right="514"/>
              <w:jc w:val="both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Паспортные</w:t>
            </w:r>
            <w:r>
              <w:rPr>
                <w:spacing w:val="-3"/>
                <w:sz w:val="18"/>
                <w:szCs w:val="22"/>
              </w:rPr>
              <w:t xml:space="preserve"> </w:t>
            </w:r>
            <w:r>
              <w:rPr>
                <w:sz w:val="18"/>
                <w:szCs w:val="22"/>
              </w:rPr>
              <w:t>данные:</w:t>
            </w:r>
            <w:r>
              <w:rPr>
                <w:spacing w:val="-1"/>
                <w:sz w:val="18"/>
                <w:szCs w:val="22"/>
              </w:rPr>
              <w:t xml:space="preserve"> </w:t>
            </w:r>
            <w:r>
              <w:rPr>
                <w:sz w:val="18"/>
                <w:szCs w:val="22"/>
              </w:rPr>
              <w:t>серия</w:t>
            </w:r>
            <w:r>
              <w:rPr>
                <w:sz w:val="18"/>
                <w:szCs w:val="22"/>
                <w:u w:val="single"/>
              </w:rPr>
              <w:t xml:space="preserve"> </w:t>
            </w:r>
            <w:r>
              <w:rPr>
                <w:sz w:val="18"/>
                <w:szCs w:val="22"/>
                <w:u w:val="single"/>
              </w:rPr>
              <w:tab/>
            </w:r>
            <w:r>
              <w:rPr>
                <w:sz w:val="18"/>
                <w:szCs w:val="22"/>
                <w:u w:val="single"/>
              </w:rPr>
              <w:tab/>
            </w:r>
            <w:r>
              <w:rPr>
                <w:sz w:val="18"/>
                <w:szCs w:val="22"/>
              </w:rPr>
              <w:t>№</w:t>
            </w:r>
            <w:r>
              <w:rPr>
                <w:sz w:val="18"/>
                <w:szCs w:val="22"/>
                <w:u w:val="single"/>
              </w:rPr>
              <w:tab/>
            </w:r>
            <w:r>
              <w:rPr>
                <w:sz w:val="18"/>
                <w:szCs w:val="22"/>
              </w:rPr>
              <w:t xml:space="preserve"> </w:t>
            </w:r>
            <w:proofErr w:type="gramStart"/>
            <w:r>
              <w:rPr>
                <w:sz w:val="18"/>
                <w:szCs w:val="22"/>
              </w:rPr>
              <w:t>Выдан</w:t>
            </w:r>
            <w:proofErr w:type="gramEnd"/>
            <w:r>
              <w:rPr>
                <w:sz w:val="18"/>
                <w:szCs w:val="22"/>
              </w:rPr>
              <w:t>:</w:t>
            </w:r>
            <w:r>
              <w:rPr>
                <w:sz w:val="18"/>
                <w:szCs w:val="22"/>
                <w:u w:val="single"/>
              </w:rPr>
              <w:tab/>
            </w:r>
            <w:r>
              <w:rPr>
                <w:sz w:val="18"/>
                <w:szCs w:val="22"/>
                <w:u w:val="single"/>
              </w:rPr>
              <w:tab/>
            </w:r>
            <w:r>
              <w:rPr>
                <w:sz w:val="18"/>
                <w:szCs w:val="22"/>
                <w:u w:val="single"/>
              </w:rPr>
              <w:tab/>
            </w:r>
            <w:r>
              <w:rPr>
                <w:sz w:val="18"/>
                <w:szCs w:val="22"/>
              </w:rPr>
              <w:t xml:space="preserve"> Дата</w:t>
            </w:r>
            <w:r>
              <w:rPr>
                <w:spacing w:val="-1"/>
                <w:sz w:val="18"/>
                <w:szCs w:val="22"/>
              </w:rPr>
              <w:t xml:space="preserve"> </w:t>
            </w:r>
            <w:r>
              <w:rPr>
                <w:sz w:val="18"/>
                <w:szCs w:val="22"/>
              </w:rPr>
              <w:t>выдачи</w:t>
            </w:r>
            <w:r>
              <w:rPr>
                <w:sz w:val="18"/>
                <w:szCs w:val="22"/>
                <w:u w:val="single"/>
              </w:rPr>
              <w:t xml:space="preserve"> </w:t>
            </w:r>
            <w:r>
              <w:rPr>
                <w:sz w:val="18"/>
                <w:szCs w:val="22"/>
                <w:u w:val="single"/>
              </w:rPr>
              <w:tab/>
            </w:r>
            <w:r>
              <w:rPr>
                <w:sz w:val="18"/>
                <w:szCs w:val="22"/>
              </w:rPr>
              <w:t>код</w:t>
            </w:r>
            <w:r>
              <w:rPr>
                <w:spacing w:val="-1"/>
                <w:sz w:val="18"/>
                <w:szCs w:val="22"/>
              </w:rPr>
              <w:t xml:space="preserve"> </w:t>
            </w:r>
            <w:proofErr w:type="spellStart"/>
            <w:r>
              <w:rPr>
                <w:rStyle w:val="spelle"/>
                <w:sz w:val="18"/>
                <w:szCs w:val="22"/>
              </w:rPr>
              <w:t>подр</w:t>
            </w:r>
            <w:proofErr w:type="spellEnd"/>
            <w:r>
              <w:rPr>
                <w:sz w:val="18"/>
                <w:szCs w:val="22"/>
              </w:rPr>
              <w:t>.</w:t>
            </w:r>
            <w:r>
              <w:rPr>
                <w:sz w:val="18"/>
                <w:szCs w:val="22"/>
                <w:u w:val="single"/>
              </w:rPr>
              <w:t xml:space="preserve"> </w:t>
            </w:r>
            <w:r>
              <w:rPr>
                <w:sz w:val="18"/>
                <w:szCs w:val="22"/>
                <w:u w:val="single"/>
              </w:rPr>
              <w:tab/>
            </w:r>
          </w:p>
          <w:p w:rsidR="004B50A0" w:rsidRDefault="00AD4771">
            <w:pPr>
              <w:pStyle w:val="tableparagraph"/>
              <w:spacing w:before="2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 </w:t>
            </w:r>
          </w:p>
          <w:p w:rsidR="004B50A0" w:rsidRDefault="00AD4771">
            <w:pPr>
              <w:pStyle w:val="tableparagraph"/>
              <w:spacing w:line="219" w:lineRule="exact"/>
              <w:ind w:left="200"/>
              <w:jc w:val="both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Реквизиты для возврата задатка:</w:t>
            </w:r>
          </w:p>
          <w:p w:rsidR="004B50A0" w:rsidRDefault="00AD4771">
            <w:pPr>
              <w:pStyle w:val="tableparagraph"/>
              <w:tabs>
                <w:tab w:val="left" w:pos="4708"/>
                <w:tab w:val="left" w:pos="4751"/>
              </w:tabs>
              <w:spacing w:before="0" w:after="0"/>
              <w:ind w:left="200" w:right="528"/>
              <w:jc w:val="both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Получатель:</w:t>
            </w:r>
            <w:r>
              <w:rPr>
                <w:sz w:val="18"/>
                <w:szCs w:val="22"/>
                <w:u w:val="single"/>
              </w:rPr>
              <w:tab/>
            </w:r>
            <w:r>
              <w:rPr>
                <w:sz w:val="18"/>
                <w:szCs w:val="22"/>
                <w:u w:val="single"/>
              </w:rPr>
              <w:tab/>
            </w:r>
            <w:r>
              <w:rPr>
                <w:sz w:val="18"/>
                <w:szCs w:val="22"/>
              </w:rPr>
              <w:t xml:space="preserve"> ИНН</w:t>
            </w:r>
            <w:r>
              <w:rPr>
                <w:spacing w:val="-4"/>
                <w:sz w:val="18"/>
                <w:szCs w:val="22"/>
              </w:rPr>
              <w:t xml:space="preserve"> </w:t>
            </w:r>
            <w:r>
              <w:rPr>
                <w:rStyle w:val="grame"/>
                <w:sz w:val="18"/>
                <w:szCs w:val="22"/>
              </w:rPr>
              <w:t xml:space="preserve">получателя </w:t>
            </w:r>
            <w:r>
              <w:rPr>
                <w:rStyle w:val="grame"/>
                <w:sz w:val="18"/>
                <w:szCs w:val="22"/>
                <w:u w:val="single"/>
              </w:rPr>
              <w:t xml:space="preserve"> </w:t>
            </w:r>
            <w:r>
              <w:rPr>
                <w:rStyle w:val="grame"/>
                <w:sz w:val="18"/>
                <w:szCs w:val="22"/>
                <w:u w:val="single"/>
              </w:rPr>
              <w:tab/>
            </w:r>
            <w:r>
              <w:rPr>
                <w:rStyle w:val="grame"/>
                <w:sz w:val="18"/>
                <w:szCs w:val="22"/>
                <w:u w:val="single"/>
              </w:rPr>
              <w:tab/>
            </w:r>
            <w:r>
              <w:rPr>
                <w:sz w:val="18"/>
                <w:szCs w:val="22"/>
              </w:rPr>
              <w:t xml:space="preserve"> </w:t>
            </w:r>
            <w:proofErr w:type="gramStart"/>
            <w:r>
              <w:rPr>
                <w:sz w:val="18"/>
                <w:szCs w:val="22"/>
              </w:rPr>
              <w:t>р</w:t>
            </w:r>
            <w:proofErr w:type="gramEnd"/>
            <w:r>
              <w:rPr>
                <w:sz w:val="18"/>
                <w:szCs w:val="22"/>
              </w:rPr>
              <w:t>/с</w:t>
            </w:r>
            <w:r>
              <w:rPr>
                <w:sz w:val="18"/>
                <w:szCs w:val="22"/>
                <w:u w:val="single"/>
              </w:rPr>
              <w:tab/>
            </w:r>
            <w:r>
              <w:rPr>
                <w:sz w:val="18"/>
                <w:szCs w:val="22"/>
              </w:rPr>
              <w:t xml:space="preserve"> в</w:t>
            </w:r>
            <w:r>
              <w:rPr>
                <w:sz w:val="18"/>
                <w:szCs w:val="22"/>
                <w:u w:val="single"/>
              </w:rPr>
              <w:tab/>
            </w:r>
            <w:r>
              <w:rPr>
                <w:sz w:val="18"/>
                <w:szCs w:val="22"/>
                <w:u w:val="single"/>
              </w:rPr>
              <w:tab/>
            </w:r>
            <w:r>
              <w:rPr>
                <w:sz w:val="18"/>
                <w:szCs w:val="22"/>
              </w:rPr>
              <w:t xml:space="preserve"> к/с</w:t>
            </w:r>
            <w:r>
              <w:rPr>
                <w:sz w:val="18"/>
                <w:szCs w:val="22"/>
                <w:u w:val="single"/>
              </w:rPr>
              <w:tab/>
            </w:r>
            <w:r>
              <w:rPr>
                <w:sz w:val="18"/>
                <w:szCs w:val="22"/>
              </w:rPr>
              <w:t xml:space="preserve"> БИК </w:t>
            </w:r>
            <w:r>
              <w:rPr>
                <w:sz w:val="18"/>
                <w:szCs w:val="22"/>
                <w:u w:val="single"/>
              </w:rPr>
              <w:t xml:space="preserve"> </w:t>
            </w:r>
            <w:r>
              <w:rPr>
                <w:sz w:val="18"/>
                <w:szCs w:val="22"/>
                <w:u w:val="single"/>
              </w:rPr>
              <w:tab/>
            </w:r>
          </w:p>
          <w:p w:rsidR="004B50A0" w:rsidRDefault="00AD4771">
            <w:pPr>
              <w:pStyle w:val="tableparagraph"/>
              <w:tabs>
                <w:tab w:val="left" w:pos="4699"/>
              </w:tabs>
              <w:spacing w:line="218" w:lineRule="exact"/>
              <w:ind w:left="200"/>
              <w:jc w:val="both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Назначение</w:t>
            </w:r>
            <w:r>
              <w:rPr>
                <w:spacing w:val="-5"/>
                <w:sz w:val="18"/>
                <w:szCs w:val="22"/>
              </w:rPr>
              <w:t xml:space="preserve"> </w:t>
            </w:r>
            <w:r>
              <w:rPr>
                <w:sz w:val="18"/>
                <w:szCs w:val="22"/>
              </w:rPr>
              <w:t xml:space="preserve">платежа: </w:t>
            </w:r>
            <w:r>
              <w:rPr>
                <w:sz w:val="18"/>
                <w:szCs w:val="22"/>
                <w:u w:val="single"/>
              </w:rPr>
              <w:t xml:space="preserve"> </w:t>
            </w:r>
            <w:r>
              <w:rPr>
                <w:sz w:val="18"/>
                <w:szCs w:val="22"/>
                <w:u w:val="single"/>
              </w:rPr>
              <w:tab/>
            </w:r>
          </w:p>
          <w:p w:rsidR="004B50A0" w:rsidRDefault="00AD4771">
            <w:pPr>
              <w:pStyle w:val="tableparagraph"/>
              <w:spacing w:before="2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 </w:t>
            </w:r>
          </w:p>
          <w:p w:rsidR="004B50A0" w:rsidRDefault="00AD4771">
            <w:pPr>
              <w:pStyle w:val="tableparagraph"/>
              <w:tabs>
                <w:tab w:val="left" w:pos="4583"/>
              </w:tabs>
              <w:spacing w:line="219" w:lineRule="exact"/>
              <w:ind w:left="200"/>
              <w:jc w:val="both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 xml:space="preserve">Тел.: </w:t>
            </w:r>
            <w:r>
              <w:rPr>
                <w:sz w:val="18"/>
                <w:szCs w:val="22"/>
                <w:u w:val="single" w:color="323232"/>
              </w:rPr>
              <w:t xml:space="preserve"> </w:t>
            </w:r>
            <w:r>
              <w:rPr>
                <w:sz w:val="18"/>
                <w:szCs w:val="22"/>
                <w:u w:val="single" w:color="323232"/>
              </w:rPr>
              <w:tab/>
            </w:r>
          </w:p>
          <w:p w:rsidR="004B50A0" w:rsidRDefault="00AD4771">
            <w:pPr>
              <w:pStyle w:val="tableparagraph"/>
              <w:tabs>
                <w:tab w:val="left" w:pos="4523"/>
              </w:tabs>
              <w:spacing w:line="219" w:lineRule="exact"/>
              <w:ind w:left="200"/>
              <w:jc w:val="both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Эл</w:t>
            </w:r>
            <w:proofErr w:type="gramStart"/>
            <w:r>
              <w:rPr>
                <w:sz w:val="18"/>
                <w:szCs w:val="22"/>
              </w:rPr>
              <w:t>.</w:t>
            </w:r>
            <w:proofErr w:type="gramEnd"/>
            <w:r>
              <w:rPr>
                <w:sz w:val="18"/>
                <w:szCs w:val="22"/>
              </w:rPr>
              <w:t xml:space="preserve"> </w:t>
            </w:r>
            <w:proofErr w:type="gramStart"/>
            <w:r>
              <w:rPr>
                <w:sz w:val="18"/>
                <w:szCs w:val="22"/>
              </w:rPr>
              <w:t>п</w:t>
            </w:r>
            <w:proofErr w:type="gramEnd"/>
            <w:r>
              <w:rPr>
                <w:sz w:val="18"/>
                <w:szCs w:val="22"/>
              </w:rPr>
              <w:t>очта:</w:t>
            </w:r>
            <w:r>
              <w:rPr>
                <w:spacing w:val="-1"/>
                <w:sz w:val="18"/>
                <w:szCs w:val="22"/>
              </w:rPr>
              <w:t xml:space="preserve"> </w:t>
            </w:r>
            <w:r>
              <w:rPr>
                <w:sz w:val="18"/>
                <w:szCs w:val="22"/>
                <w:u w:val="single"/>
              </w:rPr>
              <w:t xml:space="preserve"> </w:t>
            </w:r>
            <w:r>
              <w:rPr>
                <w:sz w:val="18"/>
                <w:szCs w:val="22"/>
                <w:u w:val="single"/>
              </w:rPr>
              <w:tab/>
            </w:r>
          </w:p>
          <w:p w:rsidR="004B50A0" w:rsidRDefault="00AD4771">
            <w:pPr>
              <w:pStyle w:val="tableparagraph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 </w:t>
            </w:r>
          </w:p>
          <w:p w:rsidR="004B50A0" w:rsidRDefault="00AD4771">
            <w:pPr>
              <w:pStyle w:val="tableparagraph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 </w:t>
            </w:r>
          </w:p>
          <w:p w:rsidR="004B50A0" w:rsidRDefault="00AD4771">
            <w:pPr>
              <w:pStyle w:val="tableparagraph"/>
              <w:spacing w:before="11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 </w:t>
            </w:r>
          </w:p>
          <w:p w:rsidR="004B50A0" w:rsidRDefault="00AD4771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spacing w:before="0" w:after="0"/>
              <w:ind w:left="975" w:right="745" w:hanging="776"/>
            </w:pPr>
            <w:r>
              <w:rPr>
                <w:sz w:val="18"/>
                <w:szCs w:val="22"/>
                <w:u w:val="single"/>
              </w:rPr>
              <w:t xml:space="preserve"> </w:t>
            </w:r>
            <w:r>
              <w:rPr>
                <w:sz w:val="18"/>
                <w:szCs w:val="22"/>
                <w:u w:val="single"/>
              </w:rPr>
              <w:tab/>
            </w:r>
            <w:r>
              <w:rPr>
                <w:sz w:val="18"/>
                <w:szCs w:val="22"/>
                <w:u w:val="single"/>
              </w:rPr>
              <w:tab/>
            </w:r>
            <w:r>
              <w:rPr>
                <w:sz w:val="18"/>
                <w:szCs w:val="22"/>
              </w:rPr>
              <w:t>/</w:t>
            </w:r>
            <w:r>
              <w:rPr>
                <w:sz w:val="18"/>
                <w:szCs w:val="22"/>
                <w:u w:val="single"/>
              </w:rPr>
              <w:t xml:space="preserve"> </w:t>
            </w:r>
            <w:r>
              <w:rPr>
                <w:sz w:val="18"/>
                <w:szCs w:val="22"/>
                <w:u w:val="single"/>
              </w:rPr>
              <w:tab/>
            </w:r>
            <w:r>
              <w:rPr>
                <w:sz w:val="18"/>
                <w:szCs w:val="22"/>
                <w:u w:val="single"/>
              </w:rPr>
              <w:tab/>
            </w:r>
            <w:r>
              <w:rPr>
                <w:sz w:val="18"/>
                <w:szCs w:val="22"/>
              </w:rPr>
              <w:t>/ подпись</w:t>
            </w:r>
            <w:r>
              <w:rPr>
                <w:sz w:val="18"/>
                <w:szCs w:val="22"/>
              </w:rPr>
              <w:tab/>
            </w:r>
            <w:r>
              <w:rPr>
                <w:sz w:val="18"/>
                <w:szCs w:val="22"/>
              </w:rPr>
              <w:tab/>
              <w:t>расшифровка</w:t>
            </w:r>
            <w:r>
              <w:rPr>
                <w:spacing w:val="-6"/>
                <w:sz w:val="18"/>
                <w:szCs w:val="22"/>
              </w:rPr>
              <w:t xml:space="preserve"> </w:t>
            </w:r>
            <w:r>
              <w:rPr>
                <w:sz w:val="18"/>
                <w:szCs w:val="22"/>
              </w:rPr>
              <w:t>подписи</w:t>
            </w:r>
          </w:p>
          <w:p w:rsidR="004B50A0" w:rsidRDefault="00AD4771">
            <w:pPr>
              <w:pStyle w:val="tableparagraph"/>
              <w:spacing w:line="218" w:lineRule="exact"/>
              <w:ind w:left="200"/>
              <w:jc w:val="both"/>
            </w:pPr>
            <w:proofErr w:type="spellStart"/>
            <w:r>
              <w:rPr>
                <w:rStyle w:val="spelle"/>
                <w:sz w:val="18"/>
                <w:szCs w:val="22"/>
              </w:rPr>
              <w:t>м.п</w:t>
            </w:r>
            <w:proofErr w:type="spellEnd"/>
            <w:r>
              <w:rPr>
                <w:sz w:val="18"/>
                <w:szCs w:val="22"/>
              </w:rPr>
              <w:t>.</w:t>
            </w:r>
          </w:p>
        </w:tc>
        <w:tc>
          <w:tcPr>
            <w:tcW w:w="4243" w:type="dxa"/>
          </w:tcPr>
          <w:p w:rsidR="004B50A0" w:rsidRDefault="00AD4771">
            <w:pPr>
              <w:pStyle w:val="tableparagraph"/>
              <w:spacing w:before="0" w:after="0" w:line="183" w:lineRule="exact"/>
              <w:ind w:left="493" w:right="305"/>
              <w:rPr>
                <w:sz w:val="18"/>
                <w:szCs w:val="22"/>
              </w:rPr>
            </w:pPr>
            <w:r>
              <w:rPr>
                <w:rStyle w:val="a6"/>
                <w:bCs w:val="0"/>
                <w:sz w:val="18"/>
                <w:szCs w:val="22"/>
              </w:rPr>
              <w:t>Оператор:</w:t>
            </w:r>
          </w:p>
          <w:p w:rsidR="004B50A0" w:rsidRDefault="00AD4771">
            <w:pPr>
              <w:pStyle w:val="af1"/>
              <w:shd w:val="clear" w:color="auto" w:fill="FFFFFF"/>
              <w:rPr>
                <w:rFonts w:ascii="Verdana" w:hAnsi="Verdana" w:cs="Verdana"/>
                <w:color w:val="333333"/>
                <w:sz w:val="17"/>
                <w:szCs w:val="17"/>
              </w:rPr>
            </w:pPr>
            <w:r>
              <w:rPr>
                <w:color w:val="333333"/>
                <w:sz w:val="21"/>
                <w:szCs w:val="21"/>
              </w:rPr>
              <w:t>ООО «Электронная торговая площадка», ИНН  1655269981</w:t>
            </w:r>
          </w:p>
          <w:p w:rsidR="004B50A0" w:rsidRDefault="00AD4771">
            <w:pPr>
              <w:pStyle w:val="af1"/>
              <w:shd w:val="clear" w:color="auto" w:fill="FFFFFF"/>
              <w:rPr>
                <w:rFonts w:ascii="Verdana" w:hAnsi="Verdana" w:cs="Verdana"/>
                <w:color w:val="333333"/>
                <w:sz w:val="17"/>
                <w:szCs w:val="17"/>
              </w:rPr>
            </w:pPr>
            <w:r>
              <w:rPr>
                <w:color w:val="333333"/>
                <w:sz w:val="21"/>
                <w:szCs w:val="21"/>
              </w:rPr>
              <w:t>ОГРН 1131690035124,  КПП 165501001</w:t>
            </w:r>
          </w:p>
          <w:p w:rsidR="004B50A0" w:rsidRDefault="00AD4771">
            <w:pPr>
              <w:pStyle w:val="af1"/>
              <w:shd w:val="clear" w:color="auto" w:fill="FFFFFF"/>
              <w:rPr>
                <w:rFonts w:ascii="Verdana" w:hAnsi="Verdana" w:cs="Verdana"/>
                <w:color w:val="333333"/>
                <w:sz w:val="17"/>
                <w:szCs w:val="17"/>
              </w:rPr>
            </w:pPr>
            <w:r>
              <w:rPr>
                <w:color w:val="333333"/>
                <w:sz w:val="21"/>
                <w:szCs w:val="21"/>
              </w:rPr>
              <w:t>Номинальный счет (для задатков) 40702810412020574079  в филиал «Корпор</w:t>
            </w:r>
            <w:r>
              <w:rPr>
                <w:color w:val="333333"/>
                <w:sz w:val="21"/>
                <w:szCs w:val="21"/>
              </w:rPr>
              <w:t>а</w:t>
            </w:r>
            <w:r>
              <w:rPr>
                <w:color w:val="333333"/>
                <w:sz w:val="21"/>
                <w:szCs w:val="21"/>
              </w:rPr>
              <w:t>тивный» ПАО «</w:t>
            </w:r>
            <w:proofErr w:type="spellStart"/>
            <w:r>
              <w:rPr>
                <w:color w:val="333333"/>
                <w:sz w:val="21"/>
                <w:szCs w:val="21"/>
              </w:rPr>
              <w:t>Совкомбанк</w:t>
            </w:r>
            <w:proofErr w:type="spellEnd"/>
            <w:r>
              <w:rPr>
                <w:color w:val="333333"/>
                <w:sz w:val="21"/>
                <w:szCs w:val="21"/>
              </w:rPr>
              <w:t>»</w:t>
            </w:r>
          </w:p>
          <w:p w:rsidR="004B50A0" w:rsidRDefault="00AD4771">
            <w:pPr>
              <w:pStyle w:val="af1"/>
              <w:shd w:val="clear" w:color="auto" w:fill="FFFFFF"/>
              <w:rPr>
                <w:rFonts w:ascii="Verdana" w:hAnsi="Verdana" w:cs="Verdana"/>
                <w:color w:val="333333"/>
                <w:sz w:val="17"/>
                <w:szCs w:val="17"/>
              </w:rPr>
            </w:pPr>
            <w:r>
              <w:rPr>
                <w:color w:val="333333"/>
                <w:sz w:val="21"/>
                <w:szCs w:val="21"/>
              </w:rPr>
              <w:t>БИК 044525360</w:t>
            </w:r>
          </w:p>
          <w:p w:rsidR="004B50A0" w:rsidRDefault="00AD4771">
            <w:pPr>
              <w:pStyle w:val="af1"/>
              <w:shd w:val="clear" w:color="auto" w:fill="FFFFFF"/>
              <w:rPr>
                <w:rFonts w:ascii="Verdana" w:hAnsi="Verdana" w:cs="Verdana"/>
                <w:color w:val="333333"/>
                <w:sz w:val="17"/>
                <w:szCs w:val="17"/>
              </w:rPr>
            </w:pPr>
            <w:r>
              <w:rPr>
                <w:color w:val="333333"/>
                <w:sz w:val="21"/>
                <w:szCs w:val="21"/>
              </w:rPr>
              <w:t>к/с 30101810445250000360</w:t>
            </w:r>
          </w:p>
          <w:p w:rsidR="004B50A0" w:rsidRDefault="00AD4771">
            <w:pPr>
              <w:pStyle w:val="af1"/>
              <w:shd w:val="clear" w:color="auto" w:fill="FFFFFF"/>
              <w:rPr>
                <w:rFonts w:ascii="Verdana" w:hAnsi="Verdana" w:cs="Verdana"/>
                <w:color w:val="333333"/>
                <w:sz w:val="17"/>
                <w:szCs w:val="17"/>
              </w:rPr>
            </w:pPr>
            <w:r>
              <w:rPr>
                <w:rFonts w:ascii="Verdana" w:hAnsi="Verdana" w:cs="Verdana"/>
                <w:color w:val="333333"/>
                <w:sz w:val="17"/>
                <w:szCs w:val="17"/>
              </w:rPr>
              <w:t> </w:t>
            </w:r>
          </w:p>
          <w:p w:rsidR="004B50A0" w:rsidRDefault="00AD4771">
            <w:pPr>
              <w:pStyle w:val="af1"/>
              <w:shd w:val="clear" w:color="auto" w:fill="FFFFFF"/>
              <w:rPr>
                <w:rFonts w:ascii="Verdana" w:hAnsi="Verdana" w:cs="Verdana"/>
                <w:color w:val="333333"/>
                <w:sz w:val="17"/>
                <w:szCs w:val="17"/>
              </w:rPr>
            </w:pPr>
            <w:r>
              <w:rPr>
                <w:color w:val="333333"/>
                <w:sz w:val="21"/>
                <w:szCs w:val="21"/>
              </w:rPr>
              <w:t>Директор____________</w:t>
            </w:r>
            <w:proofErr w:type="spellStart"/>
            <w:r>
              <w:rPr>
                <w:color w:val="333333"/>
                <w:sz w:val="21"/>
                <w:szCs w:val="21"/>
              </w:rPr>
              <w:t>М.В.Думпе</w:t>
            </w:r>
            <w:proofErr w:type="spellEnd"/>
          </w:p>
          <w:p w:rsidR="004B50A0" w:rsidRDefault="004B50A0">
            <w:pPr>
              <w:pStyle w:val="tableparagraph"/>
              <w:tabs>
                <w:tab w:val="left" w:pos="2587"/>
              </w:tabs>
              <w:spacing w:before="0" w:after="0" w:line="440" w:lineRule="atLeast"/>
              <w:ind w:left="493" w:right="1168"/>
              <w:rPr>
                <w:rFonts w:ascii="Verdana" w:hAnsi="Verdana" w:cs="Verdana"/>
                <w:color w:val="333333"/>
                <w:sz w:val="18"/>
                <w:szCs w:val="22"/>
              </w:rPr>
            </w:pPr>
          </w:p>
        </w:tc>
      </w:tr>
    </w:tbl>
    <w:p w:rsidR="004B50A0" w:rsidRDefault="00AD4771">
      <w:pPr>
        <w:pStyle w:val="af1"/>
        <w:shd w:val="clear" w:color="auto" w:fill="FFFFFF"/>
        <w:jc w:val="both"/>
        <w:rPr>
          <w:rFonts w:ascii="Verdana" w:hAnsi="Verdana" w:cs="Verdana"/>
          <w:color w:val="000000"/>
          <w:sz w:val="17"/>
          <w:szCs w:val="17"/>
        </w:rPr>
      </w:pPr>
      <w:r>
        <w:rPr>
          <w:rFonts w:ascii="Verdana" w:hAnsi="Verdana" w:cs="Verdana"/>
          <w:color w:val="000000"/>
          <w:sz w:val="17"/>
          <w:szCs w:val="17"/>
        </w:rPr>
        <w:t> </w:t>
      </w:r>
    </w:p>
    <w:p w:rsidR="004B50A0" w:rsidRDefault="004B50A0">
      <w:pPr>
        <w:keepNext/>
        <w:jc w:val="both"/>
        <w:rPr>
          <w:rFonts w:ascii="Verdana" w:hAnsi="Verdana" w:cs="Verdana"/>
          <w:color w:val="000000"/>
          <w:sz w:val="24"/>
          <w:szCs w:val="24"/>
        </w:rPr>
      </w:pPr>
    </w:p>
    <w:p w:rsidR="004B50A0" w:rsidRDefault="004B50A0">
      <w:pPr>
        <w:keepNext/>
        <w:jc w:val="both"/>
        <w:rPr>
          <w:sz w:val="24"/>
          <w:szCs w:val="24"/>
        </w:rPr>
      </w:pPr>
    </w:p>
    <w:sectPr w:rsidR="004B50A0">
      <w:headerReference w:type="default" r:id="rId8"/>
      <w:pgSz w:w="11906" w:h="16838"/>
      <w:pgMar w:top="776" w:right="1134" w:bottom="1134" w:left="1134" w:header="72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0E82" w:rsidRDefault="000E0E82">
      <w:r>
        <w:separator/>
      </w:r>
    </w:p>
  </w:endnote>
  <w:endnote w:type="continuationSeparator" w:id="0">
    <w:p w:rsidR="000E0E82" w:rsidRDefault="000E0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0E82" w:rsidRDefault="000E0E82">
      <w:r>
        <w:separator/>
      </w:r>
    </w:p>
  </w:footnote>
  <w:footnote w:type="continuationSeparator" w:id="0">
    <w:p w:rsidR="000E0E82" w:rsidRDefault="000E0E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50A0" w:rsidRDefault="00AD4771">
    <w:pPr>
      <w:pStyle w:val="ad"/>
      <w:jc w:val="right"/>
      <w:rPr>
        <w:b/>
      </w:rPr>
    </w:pPr>
    <w:r>
      <w:rPr>
        <w:b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45F9F"/>
    <w:multiLevelType w:val="multilevel"/>
    <w:tmpl w:val="5D88A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>
    <w:nsid w:val="324E1F81"/>
    <w:multiLevelType w:val="multilevel"/>
    <w:tmpl w:val="8F9CB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>
    <w:nsid w:val="44605491"/>
    <w:multiLevelType w:val="multilevel"/>
    <w:tmpl w:val="06322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>
    <w:nsid w:val="76974803"/>
    <w:multiLevelType w:val="multilevel"/>
    <w:tmpl w:val="AE104B8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4B50A0"/>
    <w:rsid w:val="000E0E82"/>
    <w:rsid w:val="004B50A0"/>
    <w:rsid w:val="006A4FB7"/>
    <w:rsid w:val="00AD4771"/>
    <w:rsid w:val="00BA5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 w:cs="Times New Roman"/>
      <w:sz w:val="20"/>
      <w:szCs w:val="20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  <w:sz w:val="20"/>
    </w:rPr>
  </w:style>
  <w:style w:type="character" w:customStyle="1" w:styleId="WW8Num1z1">
    <w:name w:val="WW8Num1z1"/>
    <w:qFormat/>
    <w:rPr>
      <w:rFonts w:ascii="Courier New" w:hAnsi="Courier New" w:cs="Courier New"/>
      <w:sz w:val="20"/>
    </w:rPr>
  </w:style>
  <w:style w:type="character" w:customStyle="1" w:styleId="WW8Num1z2">
    <w:name w:val="WW8Num1z2"/>
    <w:qFormat/>
    <w:rPr>
      <w:rFonts w:ascii="Wingdings" w:hAnsi="Wingdings" w:cs="Wingdings"/>
      <w:sz w:val="20"/>
    </w:rPr>
  </w:style>
  <w:style w:type="character" w:customStyle="1" w:styleId="WW8Num2z0">
    <w:name w:val="WW8Num2z0"/>
    <w:qFormat/>
    <w:rPr>
      <w:rFonts w:ascii="Symbol" w:hAnsi="Symbol" w:cs="Symbol"/>
      <w:sz w:val="20"/>
    </w:rPr>
  </w:style>
  <w:style w:type="character" w:customStyle="1" w:styleId="WW8Num2z1">
    <w:name w:val="WW8Num2z1"/>
    <w:qFormat/>
    <w:rPr>
      <w:rFonts w:ascii="Courier New" w:hAnsi="Courier New" w:cs="Courier New"/>
      <w:sz w:val="20"/>
    </w:rPr>
  </w:style>
  <w:style w:type="character" w:customStyle="1" w:styleId="WW8Num2z2">
    <w:name w:val="WW8Num2z2"/>
    <w:qFormat/>
    <w:rPr>
      <w:rFonts w:ascii="Wingdings" w:hAnsi="Wingdings" w:cs="Wingdings"/>
      <w:sz w:val="20"/>
    </w:rPr>
  </w:style>
  <w:style w:type="character" w:customStyle="1" w:styleId="WW8Num3z0">
    <w:name w:val="WW8Num3z0"/>
    <w:qFormat/>
    <w:rPr>
      <w:rFonts w:ascii="Symbol" w:hAnsi="Symbol" w:cs="Symbol"/>
      <w:sz w:val="20"/>
    </w:rPr>
  </w:style>
  <w:style w:type="character" w:customStyle="1" w:styleId="WW8Num3z1">
    <w:name w:val="WW8Num3z1"/>
    <w:qFormat/>
    <w:rPr>
      <w:rFonts w:ascii="Courier New" w:hAnsi="Courier New" w:cs="Courier New"/>
      <w:sz w:val="20"/>
    </w:rPr>
  </w:style>
  <w:style w:type="character" w:customStyle="1" w:styleId="WW8Num3z2">
    <w:name w:val="WW8Num3z2"/>
    <w:qFormat/>
    <w:rPr>
      <w:rFonts w:ascii="Wingdings" w:hAnsi="Wingdings" w:cs="Wingdings"/>
      <w:sz w:val="20"/>
    </w:rPr>
  </w:style>
  <w:style w:type="character" w:customStyle="1" w:styleId="1">
    <w:name w:val="Основной шрифт абзаца1"/>
    <w:qFormat/>
  </w:style>
  <w:style w:type="character" w:customStyle="1" w:styleId="text">
    <w:name w:val="text"/>
    <w:basedOn w:val="1"/>
    <w:qFormat/>
  </w:style>
  <w:style w:type="character" w:customStyle="1" w:styleId="a3">
    <w:name w:val="Верхний колонтитул Знак"/>
    <w:basedOn w:val="1"/>
    <w:qFormat/>
  </w:style>
  <w:style w:type="character" w:customStyle="1" w:styleId="a4">
    <w:name w:val="Нижний колонтитул Знак"/>
    <w:basedOn w:val="1"/>
    <w:qFormat/>
  </w:style>
  <w:style w:type="character" w:styleId="a5">
    <w:name w:val="Hyperlink"/>
    <w:rPr>
      <w:color w:val="0563C1"/>
      <w:u w:val="single"/>
    </w:rPr>
  </w:style>
  <w:style w:type="character" w:customStyle="1" w:styleId="spelle">
    <w:name w:val="spelle"/>
    <w:qFormat/>
  </w:style>
  <w:style w:type="character" w:styleId="a6">
    <w:name w:val="Strong"/>
    <w:qFormat/>
    <w:rPr>
      <w:b/>
      <w:bCs/>
    </w:rPr>
  </w:style>
  <w:style w:type="character" w:customStyle="1" w:styleId="grame">
    <w:name w:val="grame"/>
    <w:qFormat/>
  </w:style>
  <w:style w:type="paragraph" w:customStyle="1" w:styleId="Heading">
    <w:name w:val="Heading"/>
    <w:basedOn w:val="a"/>
    <w:next w:val="a7"/>
    <w:qFormat/>
    <w:pPr>
      <w:jc w:val="center"/>
    </w:pPr>
    <w:rPr>
      <w:sz w:val="24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10">
    <w:name w:val="Указатель1"/>
    <w:basedOn w:val="a"/>
    <w:qFormat/>
    <w:pPr>
      <w:suppressLineNumbers/>
    </w:pPr>
    <w:rPr>
      <w:rFonts w:cs="Lucida Sans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val="ru-RU"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sz w:val="16"/>
      <w:szCs w:val="20"/>
      <w:lang w:val="ru-RU" w:bidi="ar-SA"/>
    </w:rPr>
  </w:style>
  <w:style w:type="paragraph" w:styleId="aa">
    <w:name w:val="Body Text Indent"/>
    <w:basedOn w:val="a"/>
    <w:pPr>
      <w:ind w:firstLine="708"/>
      <w:jc w:val="both"/>
    </w:pPr>
    <w:rPr>
      <w:sz w:val="24"/>
      <w:szCs w:val="24"/>
    </w:rPr>
  </w:style>
  <w:style w:type="paragraph" w:styleId="ab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c">
    <w:name w:val="Таблицы (моноширинный)"/>
    <w:basedOn w:val="a"/>
    <w:next w:val="a"/>
    <w:qFormat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zagolovok6">
    <w:name w:val="zagolovok6"/>
    <w:qFormat/>
    <w:rPr>
      <w:rFonts w:eastAsia="Times New Roman" w:cs="Times New Roman"/>
      <w:lang w:val="ru-RU" w:bidi="ar-SA"/>
    </w:rPr>
  </w:style>
  <w:style w:type="paragraph" w:customStyle="1" w:styleId="1-21">
    <w:name w:val="Средняя сетка 1 - Акцент 21"/>
    <w:basedOn w:val="a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qFormat/>
    <w:pPr>
      <w:autoSpaceDE w:val="0"/>
    </w:pPr>
    <w:rPr>
      <w:rFonts w:ascii="Arial" w:eastAsia="Times New Roman" w:hAnsi="Arial" w:cs="Arial"/>
      <w:sz w:val="20"/>
      <w:szCs w:val="20"/>
      <w:lang w:val="ru-RU" w:bidi="ar-SA"/>
    </w:rPr>
  </w:style>
  <w:style w:type="paragraph" w:customStyle="1" w:styleId="ConsPlusTitle">
    <w:name w:val="ConsPlusTitle"/>
    <w:qFormat/>
    <w:pPr>
      <w:autoSpaceDE w:val="0"/>
    </w:pPr>
    <w:rPr>
      <w:rFonts w:ascii="Arial" w:eastAsia="Times New Roman" w:hAnsi="Arial" w:cs="Arial"/>
      <w:b/>
      <w:bCs/>
      <w:sz w:val="20"/>
      <w:szCs w:val="20"/>
      <w:lang w:val="ru-RU" w:bidi="ar-SA"/>
    </w:rPr>
  </w:style>
  <w:style w:type="paragraph" w:customStyle="1" w:styleId="af">
    <w:name w:val="Содержимое таблицы"/>
    <w:basedOn w:val="a"/>
    <w:qFormat/>
    <w:pPr>
      <w:suppressLineNumbers/>
    </w:pPr>
  </w:style>
  <w:style w:type="paragraph" w:customStyle="1" w:styleId="af0">
    <w:name w:val="Заголовок таблицы"/>
    <w:basedOn w:val="af"/>
    <w:qFormat/>
    <w:pPr>
      <w:jc w:val="center"/>
    </w:pPr>
    <w:rPr>
      <w:b/>
      <w:bCs/>
    </w:rPr>
  </w:style>
  <w:style w:type="paragraph" w:styleId="af1">
    <w:name w:val="Normal (Web)"/>
    <w:basedOn w:val="a"/>
    <w:qFormat/>
    <w:pPr>
      <w:suppressAutoHyphens w:val="0"/>
      <w:spacing w:before="100" w:after="100"/>
    </w:pPr>
    <w:rPr>
      <w:sz w:val="24"/>
      <w:szCs w:val="24"/>
    </w:rPr>
  </w:style>
  <w:style w:type="paragraph" w:customStyle="1" w:styleId="tableparagraph">
    <w:name w:val="tableparagraph"/>
    <w:basedOn w:val="a"/>
    <w:qFormat/>
    <w:pPr>
      <w:suppressAutoHyphens w:val="0"/>
      <w:spacing w:before="100" w:after="100"/>
    </w:pPr>
    <w:rPr>
      <w:sz w:val="24"/>
      <w:szCs w:val="24"/>
    </w:r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 w:cs="Times New Roman"/>
      <w:sz w:val="20"/>
      <w:szCs w:val="20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  <w:sz w:val="20"/>
    </w:rPr>
  </w:style>
  <w:style w:type="character" w:customStyle="1" w:styleId="WW8Num1z1">
    <w:name w:val="WW8Num1z1"/>
    <w:qFormat/>
    <w:rPr>
      <w:rFonts w:ascii="Courier New" w:hAnsi="Courier New" w:cs="Courier New"/>
      <w:sz w:val="20"/>
    </w:rPr>
  </w:style>
  <w:style w:type="character" w:customStyle="1" w:styleId="WW8Num1z2">
    <w:name w:val="WW8Num1z2"/>
    <w:qFormat/>
    <w:rPr>
      <w:rFonts w:ascii="Wingdings" w:hAnsi="Wingdings" w:cs="Wingdings"/>
      <w:sz w:val="20"/>
    </w:rPr>
  </w:style>
  <w:style w:type="character" w:customStyle="1" w:styleId="WW8Num2z0">
    <w:name w:val="WW8Num2z0"/>
    <w:qFormat/>
    <w:rPr>
      <w:rFonts w:ascii="Symbol" w:hAnsi="Symbol" w:cs="Symbol"/>
      <w:sz w:val="20"/>
    </w:rPr>
  </w:style>
  <w:style w:type="character" w:customStyle="1" w:styleId="WW8Num2z1">
    <w:name w:val="WW8Num2z1"/>
    <w:qFormat/>
    <w:rPr>
      <w:rFonts w:ascii="Courier New" w:hAnsi="Courier New" w:cs="Courier New"/>
      <w:sz w:val="20"/>
    </w:rPr>
  </w:style>
  <w:style w:type="character" w:customStyle="1" w:styleId="WW8Num2z2">
    <w:name w:val="WW8Num2z2"/>
    <w:qFormat/>
    <w:rPr>
      <w:rFonts w:ascii="Wingdings" w:hAnsi="Wingdings" w:cs="Wingdings"/>
      <w:sz w:val="20"/>
    </w:rPr>
  </w:style>
  <w:style w:type="character" w:customStyle="1" w:styleId="WW8Num3z0">
    <w:name w:val="WW8Num3z0"/>
    <w:qFormat/>
    <w:rPr>
      <w:rFonts w:ascii="Symbol" w:hAnsi="Symbol" w:cs="Symbol"/>
      <w:sz w:val="20"/>
    </w:rPr>
  </w:style>
  <w:style w:type="character" w:customStyle="1" w:styleId="WW8Num3z1">
    <w:name w:val="WW8Num3z1"/>
    <w:qFormat/>
    <w:rPr>
      <w:rFonts w:ascii="Courier New" w:hAnsi="Courier New" w:cs="Courier New"/>
      <w:sz w:val="20"/>
    </w:rPr>
  </w:style>
  <w:style w:type="character" w:customStyle="1" w:styleId="WW8Num3z2">
    <w:name w:val="WW8Num3z2"/>
    <w:qFormat/>
    <w:rPr>
      <w:rFonts w:ascii="Wingdings" w:hAnsi="Wingdings" w:cs="Wingdings"/>
      <w:sz w:val="20"/>
    </w:rPr>
  </w:style>
  <w:style w:type="character" w:customStyle="1" w:styleId="1">
    <w:name w:val="Основной шрифт абзаца1"/>
    <w:qFormat/>
  </w:style>
  <w:style w:type="character" w:customStyle="1" w:styleId="text">
    <w:name w:val="text"/>
    <w:basedOn w:val="1"/>
    <w:qFormat/>
  </w:style>
  <w:style w:type="character" w:customStyle="1" w:styleId="a3">
    <w:name w:val="Верхний колонтитул Знак"/>
    <w:basedOn w:val="1"/>
    <w:qFormat/>
  </w:style>
  <w:style w:type="character" w:customStyle="1" w:styleId="a4">
    <w:name w:val="Нижний колонтитул Знак"/>
    <w:basedOn w:val="1"/>
    <w:qFormat/>
  </w:style>
  <w:style w:type="character" w:styleId="a5">
    <w:name w:val="Hyperlink"/>
    <w:rPr>
      <w:color w:val="0563C1"/>
      <w:u w:val="single"/>
    </w:rPr>
  </w:style>
  <w:style w:type="character" w:customStyle="1" w:styleId="spelle">
    <w:name w:val="spelle"/>
    <w:qFormat/>
  </w:style>
  <w:style w:type="character" w:styleId="a6">
    <w:name w:val="Strong"/>
    <w:qFormat/>
    <w:rPr>
      <w:b/>
      <w:bCs/>
    </w:rPr>
  </w:style>
  <w:style w:type="character" w:customStyle="1" w:styleId="grame">
    <w:name w:val="grame"/>
    <w:qFormat/>
  </w:style>
  <w:style w:type="paragraph" w:customStyle="1" w:styleId="Heading">
    <w:name w:val="Heading"/>
    <w:basedOn w:val="a"/>
    <w:next w:val="a7"/>
    <w:qFormat/>
    <w:pPr>
      <w:jc w:val="center"/>
    </w:pPr>
    <w:rPr>
      <w:sz w:val="24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10">
    <w:name w:val="Указатель1"/>
    <w:basedOn w:val="a"/>
    <w:qFormat/>
    <w:pPr>
      <w:suppressLineNumbers/>
    </w:pPr>
    <w:rPr>
      <w:rFonts w:cs="Lucida Sans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val="ru-RU"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sz w:val="16"/>
      <w:szCs w:val="20"/>
      <w:lang w:val="ru-RU" w:bidi="ar-SA"/>
    </w:rPr>
  </w:style>
  <w:style w:type="paragraph" w:styleId="aa">
    <w:name w:val="Body Text Indent"/>
    <w:basedOn w:val="a"/>
    <w:pPr>
      <w:ind w:firstLine="708"/>
      <w:jc w:val="both"/>
    </w:pPr>
    <w:rPr>
      <w:sz w:val="24"/>
      <w:szCs w:val="24"/>
    </w:rPr>
  </w:style>
  <w:style w:type="paragraph" w:styleId="ab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c">
    <w:name w:val="Таблицы (моноширинный)"/>
    <w:basedOn w:val="a"/>
    <w:next w:val="a"/>
    <w:qFormat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zagolovok6">
    <w:name w:val="zagolovok6"/>
    <w:qFormat/>
    <w:rPr>
      <w:rFonts w:eastAsia="Times New Roman" w:cs="Times New Roman"/>
      <w:lang w:val="ru-RU" w:bidi="ar-SA"/>
    </w:rPr>
  </w:style>
  <w:style w:type="paragraph" w:customStyle="1" w:styleId="1-21">
    <w:name w:val="Средняя сетка 1 - Акцент 21"/>
    <w:basedOn w:val="a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qFormat/>
    <w:pPr>
      <w:autoSpaceDE w:val="0"/>
    </w:pPr>
    <w:rPr>
      <w:rFonts w:ascii="Arial" w:eastAsia="Times New Roman" w:hAnsi="Arial" w:cs="Arial"/>
      <w:sz w:val="20"/>
      <w:szCs w:val="20"/>
      <w:lang w:val="ru-RU" w:bidi="ar-SA"/>
    </w:rPr>
  </w:style>
  <w:style w:type="paragraph" w:customStyle="1" w:styleId="ConsPlusTitle">
    <w:name w:val="ConsPlusTitle"/>
    <w:qFormat/>
    <w:pPr>
      <w:autoSpaceDE w:val="0"/>
    </w:pPr>
    <w:rPr>
      <w:rFonts w:ascii="Arial" w:eastAsia="Times New Roman" w:hAnsi="Arial" w:cs="Arial"/>
      <w:b/>
      <w:bCs/>
      <w:sz w:val="20"/>
      <w:szCs w:val="20"/>
      <w:lang w:val="ru-RU" w:bidi="ar-SA"/>
    </w:rPr>
  </w:style>
  <w:style w:type="paragraph" w:customStyle="1" w:styleId="af">
    <w:name w:val="Содержимое таблицы"/>
    <w:basedOn w:val="a"/>
    <w:qFormat/>
    <w:pPr>
      <w:suppressLineNumbers/>
    </w:pPr>
  </w:style>
  <w:style w:type="paragraph" w:customStyle="1" w:styleId="af0">
    <w:name w:val="Заголовок таблицы"/>
    <w:basedOn w:val="af"/>
    <w:qFormat/>
    <w:pPr>
      <w:jc w:val="center"/>
    </w:pPr>
    <w:rPr>
      <w:b/>
      <w:bCs/>
    </w:rPr>
  </w:style>
  <w:style w:type="paragraph" w:styleId="af1">
    <w:name w:val="Normal (Web)"/>
    <w:basedOn w:val="a"/>
    <w:qFormat/>
    <w:pPr>
      <w:suppressAutoHyphens w:val="0"/>
      <w:spacing w:before="100" w:after="100"/>
    </w:pPr>
    <w:rPr>
      <w:sz w:val="24"/>
      <w:szCs w:val="24"/>
    </w:rPr>
  </w:style>
  <w:style w:type="paragraph" w:customStyle="1" w:styleId="tableparagraph">
    <w:name w:val="tableparagraph"/>
    <w:basedOn w:val="a"/>
    <w:qFormat/>
    <w:pPr>
      <w:suppressAutoHyphens w:val="0"/>
      <w:spacing w:before="100" w:after="100"/>
    </w:pPr>
    <w:rPr>
      <w:sz w:val="24"/>
      <w:szCs w:val="24"/>
    </w:r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1505</Words>
  <Characters>8583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No</vt:lpstr>
    </vt:vector>
  </TitlesOfParts>
  <Company>Microsoft</Company>
  <LinksUpToDate>false</LinksUpToDate>
  <CharactersWithSpaces>10068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No</dc:title>
  <dc:creator>Reanimator 98</dc:creator>
  <cp:lastModifiedBy>Евгения Желудякова</cp:lastModifiedBy>
  <cp:revision>2</cp:revision>
  <cp:lastPrinted>2017-03-17T19:23:00Z</cp:lastPrinted>
  <dcterms:created xsi:type="dcterms:W3CDTF">2025-10-24T12:13:00Z</dcterms:created>
  <dcterms:modified xsi:type="dcterms:W3CDTF">2025-10-24T12:13:00Z</dcterms:modified>
  <dc:language>en-US</dc:language>
</cp:coreProperties>
</file>