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171482">
      <w:pPr>
        <w:spacing w:after="0" w:line="240" w:lineRule="auto"/>
        <w:contextualSpacing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Договор купли-продажи </w:t>
      </w:r>
    </w:p>
    <w:p w14:paraId="3D3374AD">
      <w:pPr>
        <w:spacing w:after="0" w:line="240" w:lineRule="auto"/>
        <w:contextualSpacing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tbl>
      <w:tblPr>
        <w:tblStyle w:val="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2"/>
        <w:gridCol w:w="4673"/>
      </w:tblGrid>
      <w:tr w14:paraId="64A7BF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304E9448">
            <w:pPr>
              <w:spacing w:after="0" w:line="240" w:lineRule="auto"/>
              <w:contextualSpacing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Свердловская область, Ирбитский р-н</w:t>
            </w:r>
          </w:p>
        </w:tc>
        <w:tc>
          <w:tcPr>
            <w:tcW w:w="4673" w:type="dxa"/>
          </w:tcPr>
          <w:p w14:paraId="48E3ABDC">
            <w:pPr>
              <w:spacing w:after="0" w:line="240" w:lineRule="auto"/>
              <w:contextualSpacing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«___»_____________202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г.</w:t>
            </w:r>
          </w:p>
          <w:p w14:paraId="72932309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4EB7A69">
      <w:pPr>
        <w:spacing w:after="0" w:line="240" w:lineRule="auto"/>
        <w:contextualSpacing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3291C67D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Организатор торгов – финансовый управляющий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Серковой Сании Владимировны </w:t>
      </w:r>
      <w:r>
        <w:rPr>
          <w:rFonts w:hint="default" w:ascii="Times New Roman" w:hAnsi="Times New Roman" w:eastAsia="SimSun" w:cs="Times New Roman"/>
          <w:sz w:val="24"/>
          <w:szCs w:val="24"/>
        </w:rPr>
        <w:t>(</w:t>
      </w:r>
      <w:r>
        <w:rPr>
          <w:rFonts w:hint="default" w:ascii="Times New Roman" w:hAnsi="Times New Roman" w:cs="Times New Roman"/>
          <w:sz w:val="24"/>
          <w:szCs w:val="24"/>
        </w:rPr>
        <w:t>ИНН 661105536638, СНИЛС 028-120-394 18, адрес: 623803, Свердловская область, Ирбитский р-н, с. Знаменское, ул. Советская, д. 6, кв. 4),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Кубрак Екатерина Александровна (ИНН 246417014946, рег. № 22308) - утверждена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Решением </w:t>
      </w:r>
      <w:r>
        <w:rPr>
          <w:rFonts w:hint="default" w:ascii="Times New Roman" w:hAnsi="Times New Roman" w:cs="Times New Roman"/>
          <w:sz w:val="24"/>
          <w:szCs w:val="24"/>
        </w:rPr>
        <w:t xml:space="preserve">Арбитражного суда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Свердловской области</w:t>
      </w:r>
      <w:r>
        <w:rPr>
          <w:rFonts w:hint="default" w:ascii="Times New Roman" w:hAnsi="Times New Roman" w:cs="Times New Roman"/>
          <w:sz w:val="24"/>
          <w:szCs w:val="24"/>
        </w:rPr>
        <w:t xml:space="preserve"> от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04.09</w:t>
      </w:r>
      <w:r>
        <w:rPr>
          <w:rFonts w:hint="default" w:ascii="Times New Roman" w:hAnsi="Times New Roman" w:cs="Times New Roman"/>
          <w:sz w:val="24"/>
          <w:szCs w:val="24"/>
        </w:rPr>
        <w:t>.202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3</w:t>
      </w:r>
      <w:r>
        <w:rPr>
          <w:rFonts w:hint="default" w:ascii="Times New Roman" w:hAnsi="Times New Roman" w:cs="Times New Roman"/>
          <w:sz w:val="24"/>
          <w:szCs w:val="24"/>
        </w:rPr>
        <w:t xml:space="preserve"> г. по делу №</w:t>
      </w:r>
      <w:r>
        <w:rPr>
          <w:rFonts w:hint="default" w:ascii="Times New Roman" w:hAnsi="Times New Roman" w:eastAsia="SimSun" w:cs="Times New Roman"/>
          <w:sz w:val="24"/>
          <w:szCs w:val="24"/>
        </w:rPr>
        <w:t>А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60</w:t>
      </w:r>
      <w:r>
        <w:rPr>
          <w:rFonts w:hint="default" w:ascii="Times New Roman" w:hAnsi="Times New Roman" w:eastAsia="SimSun" w:cs="Times New Roman"/>
          <w:sz w:val="24"/>
          <w:szCs w:val="24"/>
        </w:rPr>
        <w:t>-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41370</w:t>
      </w:r>
      <w:r>
        <w:rPr>
          <w:rFonts w:hint="default" w:ascii="Times New Roman" w:hAnsi="Times New Roman" w:eastAsia="SimSun" w:cs="Times New Roman"/>
          <w:sz w:val="24"/>
          <w:szCs w:val="24"/>
        </w:rPr>
        <w:t>/202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 xml:space="preserve">3 </w:t>
      </w:r>
      <w:r>
        <w:rPr>
          <w:rFonts w:hint="default" w:ascii="Times New Roman" w:hAnsi="Times New Roman" w:cs="Times New Roman"/>
          <w:sz w:val="24"/>
          <w:szCs w:val="24"/>
        </w:rPr>
        <w:t>(член Союза СРО «ГАУ» (ИНН 1660062005, ОГРН 1021603626098, адрес: 420034, Респ Татарстан, г Казань, ул. Соловецких Юнг, д. 7, оф. 1004)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 одной стороны и_______________________________________________, паспорт _______________________________________________, зарегистрированный по адресу:_________________________________________, именуемый в дальнейшем ПОКУПАТЕЛЬ, с другой стороны, заключили настоящий договор о нижеследующем:</w:t>
      </w:r>
    </w:p>
    <w:p w14:paraId="1890B86B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50E00869">
      <w:pPr>
        <w:spacing w:after="240" w:line="240" w:lineRule="auto"/>
        <w:contextualSpacing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Предмет договора</w:t>
      </w:r>
    </w:p>
    <w:p w14:paraId="450F9971">
      <w:pPr>
        <w:pStyle w:val="9"/>
        <w:spacing w:before="0" w:after="0"/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1.1.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Продавец обязуется передать в собственность Покупателя, а Покупатель обязуется принять и оплатить на условиях настоящего договора следующее имущество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: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автомобиль легковой седан ВАЗ 11183 ЛАДА КАЛИНА, 2006 г.в.,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VIN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ХТА11183060007857, грз С282АЕ96, принадлежащий Серкову Алексею Евгеньевичу, являющийся совместной собственностью супругов.</w:t>
      </w:r>
    </w:p>
    <w:p w14:paraId="6135D71F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1.2.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Финансовый управляющий не несет ответственности за качество продаваемого имущества.</w:t>
      </w:r>
    </w:p>
    <w:p w14:paraId="2128BD6A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1.3.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Продажа имущества производится в рамках Протокола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 xml:space="preserve"> о результатах собрания кредиторов, назначенного на 09.04.2025 г.</w:t>
      </w:r>
      <w:bookmarkStart w:id="0" w:name="_GoBack"/>
      <w:bookmarkEnd w:id="0"/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и на основании Протокола о результатах проведения электронных торгов в форме открытого аукциона с открытой формой предложения о цене.</w:t>
      </w:r>
    </w:p>
    <w:p w14:paraId="57C7E077">
      <w:pPr>
        <w:spacing w:after="240" w:line="240" w:lineRule="auto"/>
        <w:contextualSpacing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Цена и расчеты по договору</w:t>
      </w:r>
    </w:p>
    <w:p w14:paraId="4A91F4A4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2.1.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Цена, Имущества, указанного в п. 1.1 настоящего Договора, составляет ___________________(_________________________________________________________) рублей 00 копеек (НДС не облагается).</w:t>
      </w:r>
    </w:p>
    <w:p w14:paraId="5E99A010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2.2.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Оплата определенной в п.2.1. настоящего договора стоимости имущества осуществляется Покупателем путем перечисления денежных средств на счет Продавца в течение 30 календарных дней со дня подписания Договора.</w:t>
      </w:r>
    </w:p>
    <w:p w14:paraId="04B57ECC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2.3.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Задаток за участие в торгах в форме аукциона по лоту № 1, внесенный на счет Продавца, засчитывается в счет оплаты Имущества.</w:t>
      </w:r>
    </w:p>
    <w:p w14:paraId="612341B3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58661DFB">
      <w:pPr>
        <w:spacing w:after="240" w:line="240" w:lineRule="auto"/>
        <w:contextualSpacing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3.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Порядок приема-передачи имущества и переход права собственности</w:t>
      </w:r>
    </w:p>
    <w:p w14:paraId="1B3C203E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3.1.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Продавец обязан в срок 5 дней с момента полной оплаты имущества передать его Покупателю по Акту приема-передачи. </w:t>
      </w:r>
    </w:p>
    <w:p w14:paraId="1225B98E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3.2. Покупатель обязан в срок 5 дней с момента полной оплаты имущества принять его по Акту приема-передачи. </w:t>
      </w:r>
    </w:p>
    <w:p w14:paraId="4617822B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3.3.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Риск случайной гибели или случайного повреждения имущества переходит на Покупателя с момента подписания Акта приема-передачи или с момента, когда Покупатель обязан был принять имущество.</w:t>
      </w:r>
    </w:p>
    <w:p w14:paraId="59264861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3.4.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Акт приема-передачи имущества подписывается уполномоченными представителями сторон и является неотъемлемой частью настоящего Договора.</w:t>
      </w:r>
    </w:p>
    <w:p w14:paraId="1C50F00A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3.5.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Право собственности на Имущество переходит к Покупателю после полной его оплаты.</w:t>
      </w:r>
    </w:p>
    <w:p w14:paraId="2C46E5DD">
      <w:pPr>
        <w:spacing w:after="240" w:line="240" w:lineRule="auto"/>
        <w:contextualSpacing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3FC3B041">
      <w:pPr>
        <w:spacing w:after="240" w:line="240" w:lineRule="auto"/>
        <w:contextualSpacing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4.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Ответственность сторон и порядок разрешения споров</w:t>
      </w:r>
    </w:p>
    <w:p w14:paraId="25B3C2B0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4.1.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14:paraId="7351252A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4.2.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Имущество возврату не подлежит.</w:t>
      </w:r>
    </w:p>
    <w:p w14:paraId="71373520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4.3.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Все споры и (или) разногласия, возникающие у Сторон из настоящего договора, разрешаются в Арбитражном суде Красноярского края.</w:t>
      </w:r>
    </w:p>
    <w:p w14:paraId="74B60F3D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6636E0F0">
      <w:pPr>
        <w:spacing w:after="240" w:line="240" w:lineRule="auto"/>
        <w:contextualSpacing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Заключительные положения</w:t>
      </w:r>
    </w:p>
    <w:p w14:paraId="42E56717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5.1.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14:paraId="3D34F9C3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5.2.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Договор может быть расторгнут Продавцом в одностороннем порядке в случае нарушения Покупателем п. 2.2. Договора.</w:t>
      </w:r>
    </w:p>
    <w:p w14:paraId="4A9CD901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5.3.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14:paraId="70C1C561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5.4.    Стороны подтверждают, что не лишены дееспособности, не состоят под опекой и попечительством, не страдают заболеваниями, препятствующими осознать суть договора, а также отсутствуют обстоятельства, вынуждающие совершить данный договор на крайне невыгодных для себя условиях.</w:t>
      </w:r>
    </w:p>
    <w:p w14:paraId="1F72C753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5.5.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Договор считается расторгнутым в случае неосуществления оплаты имущества в течение 30 дней с даты заключения настоящего договора, при этом внесенный задаток не возвращается.</w:t>
      </w:r>
    </w:p>
    <w:p w14:paraId="60A0B056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5.6.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Настоящий договор составлен в двух подлинных идентичных экземплярах, имеющих равную юридическую силу, по одному экземпляру для каждой из Сторон.</w:t>
      </w:r>
    </w:p>
    <w:p w14:paraId="509C595A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0FDBD9CF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Подписи Сторон:</w:t>
      </w:r>
    </w:p>
    <w:p w14:paraId="17679741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tbl>
      <w:tblPr>
        <w:tblStyle w:val="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2"/>
        <w:gridCol w:w="4673"/>
      </w:tblGrid>
      <w:tr w14:paraId="221F36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05F2FB71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Продавец       </w:t>
            </w:r>
          </w:p>
          <w:p w14:paraId="7A2B5B47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4013E6A0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</w:p>
          <w:p w14:paraId="283BBDEA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Кубрак Екатерина Александровна</w:t>
            </w:r>
          </w:p>
          <w:p w14:paraId="377C2AEB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23ED96D8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_______________________                          </w:t>
            </w:r>
          </w:p>
          <w:p w14:paraId="24ED27D1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15B4A731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                                      </w:t>
            </w:r>
          </w:p>
        </w:tc>
        <w:tc>
          <w:tcPr>
            <w:tcW w:w="4673" w:type="dxa"/>
          </w:tcPr>
          <w:p w14:paraId="5FE07535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Покупатель</w:t>
            </w:r>
          </w:p>
          <w:p w14:paraId="0D8D6D54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39D6893B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7385195A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3232679A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65EB973C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4051975D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_____________________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br w:type="textWrapping"/>
            </w:r>
          </w:p>
          <w:p w14:paraId="3C9851AF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6039DDF">
      <w:pPr>
        <w:spacing w:after="240" w:line="240" w:lineRule="auto"/>
        <w:contextualSpacing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 w:type="textWrapping"/>
      </w:r>
    </w:p>
    <w:sectPr>
      <w:pgSz w:w="11906" w:h="16838"/>
      <w:pgMar w:top="1134" w:right="850" w:bottom="709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Arial Black">
    <w:panose1 w:val="020B0A04020102020204"/>
    <w:charset w:val="00"/>
    <w:family w:val="auto"/>
    <w:pitch w:val="default"/>
    <w:sig w:usb0="A00002AF" w:usb1="400078FB" w:usb2="00000000" w:usb3="00000000" w:csb0="6000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449"/>
    <w:rsid w:val="00045185"/>
    <w:rsid w:val="00087C59"/>
    <w:rsid w:val="000A27EA"/>
    <w:rsid w:val="000E7E1E"/>
    <w:rsid w:val="000E7E54"/>
    <w:rsid w:val="001A3FAD"/>
    <w:rsid w:val="001B415A"/>
    <w:rsid w:val="001C02C2"/>
    <w:rsid w:val="00213DA9"/>
    <w:rsid w:val="00226A9A"/>
    <w:rsid w:val="00253BA8"/>
    <w:rsid w:val="00281FFA"/>
    <w:rsid w:val="002B7FB5"/>
    <w:rsid w:val="0039422A"/>
    <w:rsid w:val="00406E81"/>
    <w:rsid w:val="0042766E"/>
    <w:rsid w:val="00430CE6"/>
    <w:rsid w:val="004868DB"/>
    <w:rsid w:val="004A3D20"/>
    <w:rsid w:val="004B0619"/>
    <w:rsid w:val="004D3E30"/>
    <w:rsid w:val="005066AB"/>
    <w:rsid w:val="00514010"/>
    <w:rsid w:val="0055331A"/>
    <w:rsid w:val="00571CC2"/>
    <w:rsid w:val="00574CF9"/>
    <w:rsid w:val="0059064A"/>
    <w:rsid w:val="005B3F65"/>
    <w:rsid w:val="005B416C"/>
    <w:rsid w:val="005E0E63"/>
    <w:rsid w:val="005E2949"/>
    <w:rsid w:val="005F4DBD"/>
    <w:rsid w:val="00601683"/>
    <w:rsid w:val="00632C82"/>
    <w:rsid w:val="00647C80"/>
    <w:rsid w:val="00651449"/>
    <w:rsid w:val="00664442"/>
    <w:rsid w:val="0067250D"/>
    <w:rsid w:val="00687EA0"/>
    <w:rsid w:val="006D6A8F"/>
    <w:rsid w:val="00747C78"/>
    <w:rsid w:val="00764BF5"/>
    <w:rsid w:val="007B0097"/>
    <w:rsid w:val="007D01FC"/>
    <w:rsid w:val="007D66F0"/>
    <w:rsid w:val="007F4EDF"/>
    <w:rsid w:val="00806F06"/>
    <w:rsid w:val="008379A3"/>
    <w:rsid w:val="008451CA"/>
    <w:rsid w:val="008602D8"/>
    <w:rsid w:val="008C3FD4"/>
    <w:rsid w:val="008D376C"/>
    <w:rsid w:val="008F2A7A"/>
    <w:rsid w:val="008F319A"/>
    <w:rsid w:val="00910676"/>
    <w:rsid w:val="00912865"/>
    <w:rsid w:val="00953AEC"/>
    <w:rsid w:val="0096285E"/>
    <w:rsid w:val="0099467F"/>
    <w:rsid w:val="009A147E"/>
    <w:rsid w:val="009B0E27"/>
    <w:rsid w:val="00A1272B"/>
    <w:rsid w:val="00A1445C"/>
    <w:rsid w:val="00A33F87"/>
    <w:rsid w:val="00A806FB"/>
    <w:rsid w:val="00AA0DD5"/>
    <w:rsid w:val="00AA6DE4"/>
    <w:rsid w:val="00AC5745"/>
    <w:rsid w:val="00AD1044"/>
    <w:rsid w:val="00AE3206"/>
    <w:rsid w:val="00AF027C"/>
    <w:rsid w:val="00B556E6"/>
    <w:rsid w:val="00B63AAD"/>
    <w:rsid w:val="00B86CD3"/>
    <w:rsid w:val="00BA4D25"/>
    <w:rsid w:val="00BB77FD"/>
    <w:rsid w:val="00BC0A1B"/>
    <w:rsid w:val="00C0177D"/>
    <w:rsid w:val="00C1274C"/>
    <w:rsid w:val="00C50697"/>
    <w:rsid w:val="00CA1C03"/>
    <w:rsid w:val="00CA6C10"/>
    <w:rsid w:val="00CB7AB1"/>
    <w:rsid w:val="00CF7B62"/>
    <w:rsid w:val="00D043DA"/>
    <w:rsid w:val="00D119CB"/>
    <w:rsid w:val="00D128C0"/>
    <w:rsid w:val="00D22D8C"/>
    <w:rsid w:val="00D4160D"/>
    <w:rsid w:val="00D61A30"/>
    <w:rsid w:val="00D70969"/>
    <w:rsid w:val="00DC342A"/>
    <w:rsid w:val="00DC4ABB"/>
    <w:rsid w:val="00DD22FD"/>
    <w:rsid w:val="00DD4914"/>
    <w:rsid w:val="00E36DDB"/>
    <w:rsid w:val="00E54D79"/>
    <w:rsid w:val="00E72FFD"/>
    <w:rsid w:val="00E74F84"/>
    <w:rsid w:val="00E81BFC"/>
    <w:rsid w:val="00EA101F"/>
    <w:rsid w:val="00EA1094"/>
    <w:rsid w:val="00EB5BC3"/>
    <w:rsid w:val="00ED399F"/>
    <w:rsid w:val="00EF0E3C"/>
    <w:rsid w:val="00EF37D6"/>
    <w:rsid w:val="00F365FA"/>
    <w:rsid w:val="00F730B9"/>
    <w:rsid w:val="00FA7608"/>
    <w:rsid w:val="00FF37FB"/>
    <w:rsid w:val="00FF6CC9"/>
    <w:rsid w:val="28DA49BE"/>
    <w:rsid w:val="4F986F22"/>
    <w:rsid w:val="53F3368C"/>
    <w:rsid w:val="66DC3CE6"/>
    <w:rsid w:val="6F754358"/>
    <w:rsid w:val="785454A5"/>
    <w:rsid w:val="79D062EB"/>
    <w:rsid w:val="7A9666B6"/>
    <w:rsid w:val="7E4B2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2"/>
    <w:qFormat/>
    <w:uiPriority w:val="20"/>
    <w:rPr>
      <w:i/>
      <w:iCs/>
    </w:rPr>
  </w:style>
  <w:style w:type="paragraph" w:styleId="5">
    <w:name w:val="Balloon Text"/>
    <w:basedOn w:val="1"/>
    <w:link w:val="7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6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Текст выноски Знак"/>
    <w:basedOn w:val="2"/>
    <w:link w:val="5"/>
    <w:semiHidden/>
    <w:qFormat/>
    <w:uiPriority w:val="99"/>
    <w:rPr>
      <w:rFonts w:ascii="Segoe UI" w:hAnsi="Segoe UI" w:cs="Segoe UI"/>
      <w:sz w:val="18"/>
      <w:szCs w:val="18"/>
    </w:rPr>
  </w:style>
  <w:style w:type="paragraph" w:styleId="8">
    <w:name w:val="List Paragraph"/>
    <w:basedOn w:val="1"/>
    <w:qFormat/>
    <w:uiPriority w:val="34"/>
    <w:pPr>
      <w:spacing w:after="0" w:line="240" w:lineRule="auto"/>
      <w:ind w:left="720"/>
      <w:contextualSpacing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9">
    <w:name w:val="indent"/>
    <w:basedOn w:val="1"/>
    <w:qFormat/>
    <w:uiPriority w:val="0"/>
    <w:pPr>
      <w:spacing w:before="240" w:after="240"/>
      <w:ind w:firstLine="708"/>
      <w:jc w:val="both"/>
    </w:pPr>
    <w:rPr>
      <w:rFonts w:eastAsia="Times New Roman" w:cs="Times New Roman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747</Words>
  <Characters>4264</Characters>
  <Lines>35</Lines>
  <Paragraphs>10</Paragraphs>
  <TotalTime>0</TotalTime>
  <ScaleCrop>false</ScaleCrop>
  <LinksUpToDate>false</LinksUpToDate>
  <CharactersWithSpaces>5001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2019-08-04T14:47:00Z</dcterms:created>
  <dc:creator>ValidovaAR</dc:creator>
  <cp:lastModifiedBy>User</cp:lastModifiedBy>
  <cp:lastPrinted>2019-12-01T18:53:00Z</cp:lastPrinted>
  <dcterms:modified xsi:type="dcterms:W3CDTF">2025-06-10T01:44:35Z</dcterms:modified>
  <cp:revision>62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5A0393BFF6A64FB1BB69C7564BE02B93_12</vt:lpwstr>
  </property>
</Properties>
</file>