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171482">
      <w:pPr>
        <w:spacing w:after="0" w:line="240" w:lineRule="auto"/>
        <w:contextualSpacing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Договор купли-продажи </w:t>
      </w:r>
    </w:p>
    <w:p w14:paraId="3D3374AD">
      <w:pPr>
        <w:spacing w:after="0" w:line="240" w:lineRule="auto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tbl>
      <w:tblPr>
        <w:tblStyle w:val="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2"/>
        <w:gridCol w:w="4673"/>
      </w:tblGrid>
      <w:tr w14:paraId="64A7BF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304E9448">
            <w:pPr>
              <w:spacing w:after="0" w:line="240" w:lineRule="auto"/>
              <w:contextualSpacing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Новосибирская область, с. Толмачево</w:t>
            </w:r>
          </w:p>
        </w:tc>
        <w:tc>
          <w:tcPr>
            <w:tcW w:w="4673" w:type="dxa"/>
          </w:tcPr>
          <w:p w14:paraId="48E3ABDC">
            <w:pPr>
              <w:spacing w:after="0" w:line="240" w:lineRule="auto"/>
              <w:contextualSpacing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«___»_____________202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г.</w:t>
            </w:r>
          </w:p>
          <w:p w14:paraId="72932309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4EB7A69">
      <w:pPr>
        <w:spacing w:after="0" w:line="240" w:lineRule="auto"/>
        <w:contextualSpacing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3291C67D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Организатор торгов – финансовый управляющий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Виль Сергея Михайловича </w:t>
      </w:r>
      <w:r>
        <w:rPr>
          <w:rFonts w:hint="default" w:ascii="Times New Roman" w:hAnsi="Times New Roman" w:eastAsia="SimSun" w:cs="Times New Roman"/>
          <w:sz w:val="24"/>
          <w:szCs w:val="24"/>
        </w:rPr>
        <w:t>(дата рождения: 30.01.1982, место рождения: с. Ярцево Енисейского района Красноярского края, адрес регистрации: Новосибирская область, с. Толмачево, ул.Сибирская,д.78, СНИЛС: 078-846- 962 43, ИНН: 543802573378</w:t>
      </w:r>
      <w:r>
        <w:rPr>
          <w:rFonts w:hint="default" w:ascii="Times New Roman" w:hAnsi="Times New Roman" w:cs="Times New Roman"/>
          <w:sz w:val="24"/>
          <w:szCs w:val="24"/>
        </w:rPr>
        <w:t>),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Кубрак Екатерина Александровна (ИНН 246417014946, рег. № 22308) - утверждена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Решением </w:t>
      </w:r>
      <w:r>
        <w:rPr>
          <w:rFonts w:hint="default" w:ascii="Times New Roman" w:hAnsi="Times New Roman" w:cs="Times New Roman"/>
          <w:sz w:val="24"/>
          <w:szCs w:val="24"/>
        </w:rPr>
        <w:t xml:space="preserve">Арбитражного суда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Новосибирской области </w:t>
      </w:r>
      <w:r>
        <w:rPr>
          <w:rFonts w:hint="default" w:ascii="Times New Roman" w:hAnsi="Times New Roman" w:cs="Times New Roman"/>
          <w:sz w:val="24"/>
          <w:szCs w:val="24"/>
        </w:rPr>
        <w:t xml:space="preserve">от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03.02</w:t>
      </w:r>
      <w:r>
        <w:rPr>
          <w:rFonts w:hint="default" w:ascii="Times New Roman" w:hAnsi="Times New Roman" w:cs="Times New Roman"/>
          <w:sz w:val="24"/>
          <w:szCs w:val="24"/>
        </w:rPr>
        <w:t>.202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5</w:t>
      </w:r>
      <w:r>
        <w:rPr>
          <w:rFonts w:hint="default" w:ascii="Times New Roman" w:hAnsi="Times New Roman" w:cs="Times New Roman"/>
          <w:sz w:val="24"/>
          <w:szCs w:val="24"/>
        </w:rPr>
        <w:t xml:space="preserve"> г. по делу №</w:t>
      </w:r>
      <w:r>
        <w:rPr>
          <w:rFonts w:hint="default" w:ascii="Times New Roman" w:hAnsi="Times New Roman" w:eastAsia="SimSun" w:cs="Times New Roman"/>
          <w:sz w:val="24"/>
          <w:szCs w:val="24"/>
        </w:rPr>
        <w:t>А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45</w:t>
      </w:r>
      <w:r>
        <w:rPr>
          <w:rFonts w:hint="default" w:ascii="Times New Roman" w:hAnsi="Times New Roman" w:eastAsia="SimSun" w:cs="Times New Roman"/>
          <w:sz w:val="24"/>
          <w:szCs w:val="24"/>
        </w:rPr>
        <w:t>-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44248</w:t>
      </w:r>
      <w:r>
        <w:rPr>
          <w:rFonts w:hint="default" w:ascii="Times New Roman" w:hAnsi="Times New Roman" w:eastAsia="SimSun" w:cs="Times New Roman"/>
          <w:sz w:val="24"/>
          <w:szCs w:val="24"/>
        </w:rPr>
        <w:t>/202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4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(член Союза СРО «ГАУ» (ИНН 1660062005, ОГРН 1021603626098, адрес: 420034, Респ Татарстан, г Казань, ул. Соловецких Юнг, д. 7, оф. 1004)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14:paraId="1890B86B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50E00869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Предмет договора</w:t>
      </w:r>
    </w:p>
    <w:p w14:paraId="450F9971">
      <w:pPr>
        <w:pStyle w:val="9"/>
        <w:spacing w:before="0" w:after="0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имущество: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транспортное средство - легковой автомобиль марка / модель -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Toyota Corolla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, год выпуска - 2002, номер кузова -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ZZE1220066295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находящийся</w:t>
      </w:r>
      <w:r>
        <w:rPr>
          <w:rFonts w:hint="default" w:ascii="Times New Roman" w:hAnsi="Times New Roman" w:cs="Times New Roman"/>
          <w:sz w:val="24"/>
          <w:szCs w:val="24"/>
        </w:rPr>
        <w:t xml:space="preserve"> в залоге у АО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«ТБанк»</w:t>
      </w:r>
      <w:r>
        <w:rPr>
          <w:rFonts w:hint="default" w:ascii="Times New Roman" w:hAnsi="Times New Roman" w:cs="Times New Roman"/>
          <w:sz w:val="24"/>
          <w:szCs w:val="24"/>
        </w:rPr>
        <w:t xml:space="preserve"> на основании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договора № 0090983168 от 18.04.2023 г.</w:t>
      </w:r>
    </w:p>
    <w:p w14:paraId="6135D71F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Финансовый управляющий не несет ответственности за качество продаваемого имущества.</w:t>
      </w:r>
    </w:p>
    <w:p w14:paraId="2128BD6A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1.3.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Продажа имущества производится в рамках Решения Арбитражного суда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Новосибирской области </w:t>
      </w:r>
      <w:r>
        <w:rPr>
          <w:rFonts w:hint="default" w:ascii="Times New Roman" w:hAnsi="Times New Roman" w:cs="Times New Roman"/>
          <w:sz w:val="24"/>
          <w:szCs w:val="24"/>
        </w:rPr>
        <w:t xml:space="preserve">от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03.02</w:t>
      </w:r>
      <w:r>
        <w:rPr>
          <w:rFonts w:hint="default" w:ascii="Times New Roman" w:hAnsi="Times New Roman" w:cs="Times New Roman"/>
          <w:sz w:val="24"/>
          <w:szCs w:val="24"/>
        </w:rPr>
        <w:t>.202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5</w:t>
      </w:r>
      <w:r>
        <w:rPr>
          <w:rFonts w:hint="default" w:ascii="Times New Roman" w:hAnsi="Times New Roman" w:cs="Times New Roman"/>
          <w:sz w:val="24"/>
          <w:szCs w:val="24"/>
        </w:rPr>
        <w:t xml:space="preserve"> г. по делу №</w:t>
      </w:r>
      <w:r>
        <w:rPr>
          <w:rFonts w:hint="default" w:ascii="Times New Roman" w:hAnsi="Times New Roman" w:eastAsia="SimSun" w:cs="Times New Roman"/>
          <w:sz w:val="24"/>
          <w:szCs w:val="24"/>
        </w:rPr>
        <w:t>А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45</w:t>
      </w:r>
      <w:r>
        <w:rPr>
          <w:rFonts w:hint="default" w:ascii="Times New Roman" w:hAnsi="Times New Roman" w:eastAsia="SimSun" w:cs="Times New Roman"/>
          <w:sz w:val="24"/>
          <w:szCs w:val="24"/>
        </w:rPr>
        <w:t>-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44248</w:t>
      </w:r>
      <w:r>
        <w:rPr>
          <w:rFonts w:hint="default" w:ascii="Times New Roman" w:hAnsi="Times New Roman" w:eastAsia="SimSun" w:cs="Times New Roman"/>
          <w:sz w:val="24"/>
          <w:szCs w:val="24"/>
        </w:rPr>
        <w:t>/202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4</w:t>
      </w:r>
      <w:bookmarkStart w:id="0" w:name="_GoBack"/>
      <w:bookmarkEnd w:id="0"/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и на основании Протокола о результатах проведения электронных торгов в форме открытого аукциона с открытой формой предложения о цене.</w:t>
      </w:r>
    </w:p>
    <w:p w14:paraId="57C7E077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Цена и расчеты по договору</w:t>
      </w:r>
    </w:p>
    <w:p w14:paraId="4A91F4A4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Цена, Имущества, указанного в п. 1.1 настоящего Договора, составляет ___________________(_________________________________________________________) рублей 00 копеек (НДС не облагается).</w:t>
      </w:r>
    </w:p>
    <w:p w14:paraId="5E99A010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30 календарных дней со дня подписания Договора.</w:t>
      </w:r>
    </w:p>
    <w:p w14:paraId="04B57ECC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2.3.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Задаток за участие в торгах в форме аукциона по лоту № 1, внесенный на счет Продавца, засчитывается в счет оплаты Имущества.</w:t>
      </w:r>
    </w:p>
    <w:p w14:paraId="612341B3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58661DFB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Порядок приема-передачи имущества и переход права собственности</w:t>
      </w:r>
    </w:p>
    <w:p w14:paraId="1B3C203E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Продавец обязан в срок 5 дней с момента полной оплаты имущества передать его Покупателю по Акту приема-передачи. </w:t>
      </w:r>
    </w:p>
    <w:p w14:paraId="1225B98E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3.2. Покупатель обязан в срок 5 дней с момента полной оплаты имущества принять его по Акту приема-передачи. </w:t>
      </w:r>
    </w:p>
    <w:p w14:paraId="4617822B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3.3.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Риск случайной гибели или случайного повреждения имущества переходит на Покупателя с момента подписания Акта приема-передачи или с момента, когда Покупатель обязан был принять имущество.</w:t>
      </w:r>
    </w:p>
    <w:p w14:paraId="59264861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3.4.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14:paraId="1C50F00A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3.5.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Право собственности на Имущество переходит к Покупателю после полной его оплаты.</w:t>
      </w:r>
    </w:p>
    <w:p w14:paraId="2C46E5DD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3FC3B041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Ответственность сторон и порядок разрешения споров</w:t>
      </w:r>
    </w:p>
    <w:p w14:paraId="25B3C2B0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7351252A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Имущество возврату не подлежит.</w:t>
      </w:r>
    </w:p>
    <w:p w14:paraId="71373520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4.3.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Все споры и (или) разногласия, возникающие у Сторон из настоящего договора, разрешаются в Арбитражном суде Красноярского края.</w:t>
      </w:r>
    </w:p>
    <w:p w14:paraId="74B60F3D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6636E0F0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Заключительные положения</w:t>
      </w:r>
    </w:p>
    <w:p w14:paraId="42E56717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3D34F9C3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Договор может быть расторгнут Продавцом в одностороннем порядке в случае нарушения Покупателем п. 2.2. Договора.</w:t>
      </w:r>
    </w:p>
    <w:p w14:paraId="4A9CD901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5.3.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70C1C561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5.4.    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14:paraId="1F72C753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5.5.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Договор считается расторгнутым в случае неосуществления оплаты имущества в течение 30 дней с даты заключения настоящего договора, при этом внесенный задаток не возвращается.</w:t>
      </w:r>
    </w:p>
    <w:p w14:paraId="60A0B056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5.6.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14:paraId="509C595A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0FDBD9CF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Подписи Сторон:</w:t>
      </w:r>
    </w:p>
    <w:p w14:paraId="17679741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tbl>
      <w:tblPr>
        <w:tblStyle w:val="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2"/>
        <w:gridCol w:w="4673"/>
      </w:tblGrid>
      <w:tr w14:paraId="221F36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05F2FB71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Продавец       </w:t>
            </w:r>
          </w:p>
          <w:p w14:paraId="7A2B5B47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4013E6A0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</w:p>
          <w:p w14:paraId="283BBDEA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Кубрак Екатерина Александровна</w:t>
            </w:r>
          </w:p>
          <w:p w14:paraId="377C2AEB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23ED96D8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_______________________                          </w:t>
            </w:r>
          </w:p>
          <w:p w14:paraId="24ED27D1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15B4A731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                                      </w:t>
            </w:r>
          </w:p>
        </w:tc>
        <w:tc>
          <w:tcPr>
            <w:tcW w:w="4673" w:type="dxa"/>
          </w:tcPr>
          <w:p w14:paraId="5FE07535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Покупатель</w:t>
            </w:r>
          </w:p>
          <w:p w14:paraId="0D8D6D54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39D6893B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7385195A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3232679A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65EB973C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4051975D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_____________________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</w:p>
          <w:p w14:paraId="3C9851AF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6039DDF">
      <w:pPr>
        <w:spacing w:after="240" w:line="240" w:lineRule="auto"/>
        <w:contextualSpacing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textWrapping"/>
      </w:r>
    </w:p>
    <w:sectPr>
      <w:pgSz w:w="11906" w:h="16838"/>
      <w:pgMar w:top="1134" w:right="850" w:bottom="709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Century Gothic">
    <w:panose1 w:val="020B0502020202020204"/>
    <w:charset w:val="00"/>
    <w:family w:val="auto"/>
    <w:pitch w:val="default"/>
    <w:sig w:usb0="00000287" w:usb1="00000000" w:usb2="00000000" w:usb3="00000000" w:csb0="2000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449"/>
    <w:rsid w:val="00045185"/>
    <w:rsid w:val="00087C59"/>
    <w:rsid w:val="000A27EA"/>
    <w:rsid w:val="000E7E1E"/>
    <w:rsid w:val="000E7E54"/>
    <w:rsid w:val="001A3FAD"/>
    <w:rsid w:val="001B415A"/>
    <w:rsid w:val="001C02C2"/>
    <w:rsid w:val="00213DA9"/>
    <w:rsid w:val="00226A9A"/>
    <w:rsid w:val="00253BA8"/>
    <w:rsid w:val="00281FFA"/>
    <w:rsid w:val="002B7FB5"/>
    <w:rsid w:val="0039422A"/>
    <w:rsid w:val="00406E81"/>
    <w:rsid w:val="0042766E"/>
    <w:rsid w:val="00430CE6"/>
    <w:rsid w:val="004868DB"/>
    <w:rsid w:val="004A3D20"/>
    <w:rsid w:val="004B0619"/>
    <w:rsid w:val="004D3E30"/>
    <w:rsid w:val="005066AB"/>
    <w:rsid w:val="00514010"/>
    <w:rsid w:val="0055331A"/>
    <w:rsid w:val="00571CC2"/>
    <w:rsid w:val="00574CF9"/>
    <w:rsid w:val="0059064A"/>
    <w:rsid w:val="005B3F65"/>
    <w:rsid w:val="005B416C"/>
    <w:rsid w:val="005E0E63"/>
    <w:rsid w:val="005E2949"/>
    <w:rsid w:val="005F4DBD"/>
    <w:rsid w:val="00601683"/>
    <w:rsid w:val="00632C82"/>
    <w:rsid w:val="00647C80"/>
    <w:rsid w:val="00651449"/>
    <w:rsid w:val="00664442"/>
    <w:rsid w:val="0067250D"/>
    <w:rsid w:val="00687EA0"/>
    <w:rsid w:val="006D6A8F"/>
    <w:rsid w:val="00747C78"/>
    <w:rsid w:val="00764BF5"/>
    <w:rsid w:val="007B0097"/>
    <w:rsid w:val="007D01FC"/>
    <w:rsid w:val="007D66F0"/>
    <w:rsid w:val="007F4EDF"/>
    <w:rsid w:val="00806F06"/>
    <w:rsid w:val="008379A3"/>
    <w:rsid w:val="008451CA"/>
    <w:rsid w:val="008602D8"/>
    <w:rsid w:val="008C3FD4"/>
    <w:rsid w:val="008D376C"/>
    <w:rsid w:val="008F2A7A"/>
    <w:rsid w:val="008F319A"/>
    <w:rsid w:val="00910676"/>
    <w:rsid w:val="00912865"/>
    <w:rsid w:val="00953AEC"/>
    <w:rsid w:val="0096285E"/>
    <w:rsid w:val="0099467F"/>
    <w:rsid w:val="009A147E"/>
    <w:rsid w:val="009B0E27"/>
    <w:rsid w:val="00A1272B"/>
    <w:rsid w:val="00A1445C"/>
    <w:rsid w:val="00A33F87"/>
    <w:rsid w:val="00A806FB"/>
    <w:rsid w:val="00AA0DD5"/>
    <w:rsid w:val="00AA6DE4"/>
    <w:rsid w:val="00AC5745"/>
    <w:rsid w:val="00AD1044"/>
    <w:rsid w:val="00AE3206"/>
    <w:rsid w:val="00AF027C"/>
    <w:rsid w:val="00B556E6"/>
    <w:rsid w:val="00B63AAD"/>
    <w:rsid w:val="00B86CD3"/>
    <w:rsid w:val="00BA4D25"/>
    <w:rsid w:val="00BB77FD"/>
    <w:rsid w:val="00BC0A1B"/>
    <w:rsid w:val="00C0177D"/>
    <w:rsid w:val="00C1274C"/>
    <w:rsid w:val="00C50697"/>
    <w:rsid w:val="00CA1C03"/>
    <w:rsid w:val="00CA6C10"/>
    <w:rsid w:val="00CB7AB1"/>
    <w:rsid w:val="00CF7B62"/>
    <w:rsid w:val="00D043DA"/>
    <w:rsid w:val="00D119CB"/>
    <w:rsid w:val="00D128C0"/>
    <w:rsid w:val="00D22D8C"/>
    <w:rsid w:val="00D4160D"/>
    <w:rsid w:val="00D61A30"/>
    <w:rsid w:val="00D70969"/>
    <w:rsid w:val="00DC342A"/>
    <w:rsid w:val="00DC4ABB"/>
    <w:rsid w:val="00DD22FD"/>
    <w:rsid w:val="00DD4914"/>
    <w:rsid w:val="00E36DDB"/>
    <w:rsid w:val="00E54D79"/>
    <w:rsid w:val="00E72FFD"/>
    <w:rsid w:val="00E74F84"/>
    <w:rsid w:val="00E81BFC"/>
    <w:rsid w:val="00EA101F"/>
    <w:rsid w:val="00EA1094"/>
    <w:rsid w:val="00EB5BC3"/>
    <w:rsid w:val="00ED399F"/>
    <w:rsid w:val="00EF0E3C"/>
    <w:rsid w:val="00EF37D6"/>
    <w:rsid w:val="00F365FA"/>
    <w:rsid w:val="00F730B9"/>
    <w:rsid w:val="00FA7608"/>
    <w:rsid w:val="00FF37FB"/>
    <w:rsid w:val="00FF6CC9"/>
    <w:rsid w:val="28DA49BE"/>
    <w:rsid w:val="2F8C10BF"/>
    <w:rsid w:val="4F986F22"/>
    <w:rsid w:val="53F3368C"/>
    <w:rsid w:val="785454A5"/>
    <w:rsid w:val="79D062EB"/>
    <w:rsid w:val="7A9666B6"/>
    <w:rsid w:val="7E4B2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20"/>
    <w:rPr>
      <w:i/>
      <w:iCs/>
    </w:rPr>
  </w:style>
  <w:style w:type="paragraph" w:styleId="5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6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Текст выноски Знак"/>
    <w:basedOn w:val="2"/>
    <w:link w:val="5"/>
    <w:semiHidden/>
    <w:qFormat/>
    <w:uiPriority w:val="99"/>
    <w:rPr>
      <w:rFonts w:ascii="Segoe UI" w:hAnsi="Segoe UI" w:cs="Segoe UI"/>
      <w:sz w:val="18"/>
      <w:szCs w:val="18"/>
    </w:rPr>
  </w:style>
  <w:style w:type="paragraph" w:styleId="8">
    <w:name w:val="List Paragraph"/>
    <w:basedOn w:val="1"/>
    <w:qFormat/>
    <w:uiPriority w:val="34"/>
    <w:pPr>
      <w:spacing w:after="0" w:line="240" w:lineRule="auto"/>
      <w:ind w:left="720"/>
      <w:contextualSpacing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9">
    <w:name w:val="indent"/>
    <w:basedOn w:val="1"/>
    <w:qFormat/>
    <w:uiPriority w:val="0"/>
    <w:pPr>
      <w:spacing w:before="240" w:after="240"/>
      <w:ind w:firstLine="708"/>
      <w:jc w:val="both"/>
    </w:pPr>
    <w:rPr>
      <w:rFonts w:eastAsia="Times New Roman" w:cs="Times New Roman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747</Words>
  <Characters>4264</Characters>
  <Lines>35</Lines>
  <Paragraphs>10</Paragraphs>
  <TotalTime>1</TotalTime>
  <ScaleCrop>false</ScaleCrop>
  <LinksUpToDate>false</LinksUpToDate>
  <CharactersWithSpaces>5001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2019-08-04T14:47:00Z</dcterms:created>
  <dc:creator>ValidovaAR</dc:creator>
  <cp:lastModifiedBy>User</cp:lastModifiedBy>
  <cp:lastPrinted>2019-12-01T18:53:00Z</cp:lastPrinted>
  <dcterms:modified xsi:type="dcterms:W3CDTF">2025-06-27T05:06:14Z</dcterms:modified>
  <cp:revision>62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5A0393BFF6A64FB1BB69C7564BE02B93_12</vt:lpwstr>
  </property>
</Properties>
</file>