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r w:rsidR="005240EA" w:rsidRPr="00264B46">
        <w:rPr>
          <w:sz w:val="22"/>
          <w:szCs w:val="22"/>
        </w:rPr>
        <w:t>«</w:t>
      </w:r>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4B1E0C33" w:rsidR="006329D6" w:rsidRPr="00117634" w:rsidRDefault="00BC23CE" w:rsidP="006329D6">
      <w:pPr>
        <w:ind w:firstLine="708"/>
        <w:jc w:val="both"/>
        <w:rPr>
          <w:sz w:val="22"/>
          <w:szCs w:val="22"/>
        </w:rPr>
      </w:pPr>
      <w:bookmarkStart w:id="0" w:name="_Hlk195797864"/>
      <w:r>
        <w:t>Мансурова Татьяна Николаевна (дата рождения: 03.04.1972, место рождения: пос. Шахта гор. Кизел Пермская обл., СНИЛС 025-057-724 32, ИНН 742301709159, регистрация по месту жительства: 456770, Челябинская область, г. Снежинск, ул. Ленина, д.5, кв.11</w:t>
      </w:r>
      <w:bookmarkEnd w:id="0"/>
      <w:r>
        <w:t>)</w:t>
      </w:r>
      <w:r w:rsidR="00EB438D" w:rsidRPr="00117634">
        <w:rPr>
          <w:sz w:val="22"/>
          <w:szCs w:val="22"/>
        </w:rPr>
        <w:t>,</w:t>
      </w:r>
      <w:r w:rsidR="0093571A" w:rsidRPr="00117634">
        <w:rPr>
          <w:sz w:val="22"/>
          <w:szCs w:val="22"/>
        </w:rPr>
        <w:t xml:space="preserve"> </w:t>
      </w:r>
      <w:r w:rsidR="00EB438D" w:rsidRPr="00117634">
        <w:rPr>
          <w:sz w:val="22"/>
          <w:szCs w:val="22"/>
        </w:rPr>
        <w:t xml:space="preserve">в лице финансового управляющего </w:t>
      </w:r>
      <w:r>
        <w:rPr>
          <w:sz w:val="22"/>
          <w:szCs w:val="22"/>
        </w:rPr>
        <w:t>Беляева Дениса Викторовича</w:t>
      </w:r>
      <w:r w:rsidR="00EB438D" w:rsidRPr="00117634">
        <w:rPr>
          <w:sz w:val="22"/>
          <w:szCs w:val="22"/>
        </w:rPr>
        <w:t xml:space="preserve">, действующего на основании </w:t>
      </w:r>
      <w:bookmarkStart w:id="1" w:name="_Hlk195797891"/>
      <w:r w:rsidR="00117634" w:rsidRPr="00117634">
        <w:rPr>
          <w:sz w:val="22"/>
          <w:szCs w:val="22"/>
        </w:rPr>
        <w:t xml:space="preserve">Решения Арбитражного суда Челябинской области от «11» </w:t>
      </w:r>
      <w:r>
        <w:rPr>
          <w:sz w:val="22"/>
          <w:szCs w:val="22"/>
        </w:rPr>
        <w:t>декабря</w:t>
      </w:r>
      <w:r w:rsidR="00117634" w:rsidRPr="00117634">
        <w:rPr>
          <w:sz w:val="22"/>
          <w:szCs w:val="22"/>
        </w:rPr>
        <w:t xml:space="preserve"> 2024 г. по делу № </w:t>
      </w:r>
      <w:r w:rsidRPr="00BC23CE">
        <w:rPr>
          <w:sz w:val="22"/>
          <w:szCs w:val="22"/>
        </w:rPr>
        <w:t>А76-40319/2024</w:t>
      </w:r>
      <w:bookmarkEnd w:id="1"/>
      <w:r w:rsidR="00EB438D" w:rsidRPr="00117634">
        <w:rPr>
          <w:rFonts w:eastAsia="Calibri"/>
          <w:sz w:val="22"/>
          <w:szCs w:val="22"/>
        </w:rPr>
        <w:t xml:space="preserve">, именуемый в дальнейшем </w:t>
      </w:r>
      <w:r w:rsidR="00EB438D" w:rsidRPr="00117634">
        <w:rPr>
          <w:sz w:val="22"/>
          <w:szCs w:val="22"/>
        </w:rPr>
        <w:t>«</w:t>
      </w:r>
      <w:r w:rsidR="009D373A" w:rsidRPr="00117634">
        <w:rPr>
          <w:sz w:val="22"/>
          <w:szCs w:val="22"/>
        </w:rPr>
        <w:t>Организатор торгов</w:t>
      </w:r>
      <w:r w:rsidR="00EB438D" w:rsidRPr="00117634">
        <w:rPr>
          <w:sz w:val="22"/>
          <w:szCs w:val="22"/>
        </w:rPr>
        <w:t>» с одной стороны,</w:t>
      </w:r>
      <w:r w:rsidR="0093571A" w:rsidRPr="00117634">
        <w:rPr>
          <w:sz w:val="22"/>
          <w:szCs w:val="22"/>
        </w:rPr>
        <w:t xml:space="preserve"> </w:t>
      </w:r>
      <w:r w:rsidR="00EB438D" w:rsidRPr="00117634">
        <w:rPr>
          <w:sz w:val="22"/>
          <w:szCs w:val="22"/>
        </w:rPr>
        <w:t>и _______________________________________________________, именуемый в дальнейшем «</w:t>
      </w:r>
      <w:r w:rsidR="009D373A" w:rsidRPr="00117634">
        <w:rPr>
          <w:rFonts w:eastAsia="Calibri"/>
          <w:sz w:val="22"/>
          <w:szCs w:val="22"/>
        </w:rPr>
        <w:t>Претендент</w:t>
      </w:r>
      <w:r w:rsidR="00EB438D" w:rsidRPr="00117634">
        <w:rPr>
          <w:rFonts w:eastAsia="Calibri"/>
          <w:sz w:val="22"/>
          <w:szCs w:val="22"/>
        </w:rPr>
        <w:t>»</w:t>
      </w:r>
      <w:r w:rsidR="00EB438D" w:rsidRPr="00117634">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1967D0A1" w14:textId="73034029" w:rsidR="000839C4" w:rsidRPr="00BC23CE" w:rsidRDefault="006329D6" w:rsidP="004B1E3E">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п</w:t>
      </w:r>
      <w:r w:rsidR="00D8768C" w:rsidRPr="00BC23CE">
        <w:rPr>
          <w:color w:val="000000" w:themeColor="text1"/>
          <w:sz w:val="22"/>
          <w:szCs w:val="22"/>
        </w:rPr>
        <w:t>ринадлежащ</w:t>
      </w:r>
      <w:r w:rsidR="005F29A4" w:rsidRPr="00BC23CE">
        <w:rPr>
          <w:color w:val="000000" w:themeColor="text1"/>
          <w:sz w:val="22"/>
          <w:szCs w:val="22"/>
        </w:rPr>
        <w:t>его</w:t>
      </w:r>
      <w:r w:rsidR="00221E97" w:rsidRPr="00BC23CE">
        <w:rPr>
          <w:color w:val="000000" w:themeColor="text1"/>
          <w:sz w:val="22"/>
          <w:szCs w:val="22"/>
        </w:rPr>
        <w:t xml:space="preserve"> </w:t>
      </w:r>
      <w:r w:rsidR="00BC23CE" w:rsidRPr="00BC23CE">
        <w:rPr>
          <w:sz w:val="22"/>
          <w:szCs w:val="22"/>
        </w:rPr>
        <w:t>Мансуровой Татьяне Николаевне</w:t>
      </w:r>
      <w:r w:rsidR="008F3950" w:rsidRPr="00BC23CE">
        <w:rPr>
          <w:color w:val="000000" w:themeColor="text1"/>
          <w:sz w:val="22"/>
          <w:szCs w:val="22"/>
        </w:rPr>
        <w:t>,</w:t>
      </w:r>
      <w:r w:rsidRPr="00BC23CE">
        <w:rPr>
          <w:color w:val="000000" w:themeColor="text1"/>
          <w:sz w:val="22"/>
          <w:szCs w:val="22"/>
        </w:rPr>
        <w:t xml:space="preserve"> проводим</w:t>
      </w:r>
      <w:r w:rsidR="00D71DBD" w:rsidRPr="00BC23CE">
        <w:rPr>
          <w:color w:val="000000" w:themeColor="text1"/>
          <w:sz w:val="22"/>
          <w:szCs w:val="22"/>
        </w:rPr>
        <w:t xml:space="preserve">ых </w:t>
      </w:r>
      <w:r w:rsidR="00117634" w:rsidRPr="00BC23CE">
        <w:rPr>
          <w:color w:val="000000" w:themeColor="text1"/>
          <w:sz w:val="22"/>
          <w:szCs w:val="22"/>
        </w:rPr>
        <w:t xml:space="preserve">с </w:t>
      </w:r>
      <w:r w:rsidR="00DC4EFD">
        <w:rPr>
          <w:color w:val="000000" w:themeColor="text1"/>
          <w:sz w:val="22"/>
          <w:szCs w:val="22"/>
        </w:rPr>
        <w:t>05.05</w:t>
      </w:r>
      <w:r w:rsidR="00BC23CE">
        <w:rPr>
          <w:color w:val="000000" w:themeColor="text1"/>
          <w:sz w:val="22"/>
          <w:szCs w:val="22"/>
        </w:rPr>
        <w:t>.2025 г.</w:t>
      </w:r>
      <w:r w:rsidR="00C76855" w:rsidRPr="00BC23CE">
        <w:rPr>
          <w:color w:val="000000" w:themeColor="text1"/>
          <w:sz w:val="22"/>
          <w:szCs w:val="22"/>
        </w:rPr>
        <w:t xml:space="preserve"> </w:t>
      </w:r>
      <w:r w:rsidR="00BC23CE">
        <w:rPr>
          <w:color w:val="000000" w:themeColor="text1"/>
          <w:sz w:val="22"/>
          <w:szCs w:val="22"/>
        </w:rPr>
        <w:t xml:space="preserve">(13:00 Екатеринбургское время) </w:t>
      </w:r>
      <w:r w:rsidRPr="00BC23CE">
        <w:rPr>
          <w:color w:val="000000" w:themeColor="text1"/>
          <w:sz w:val="22"/>
          <w:szCs w:val="22"/>
        </w:rPr>
        <w:t xml:space="preserve">перечисляет денежные средства в размере </w:t>
      </w:r>
      <w:r w:rsidR="0001304C" w:rsidRPr="00BC23CE">
        <w:rPr>
          <w:color w:val="000000" w:themeColor="text1"/>
          <w:sz w:val="22"/>
          <w:szCs w:val="22"/>
        </w:rPr>
        <w:t>________</w:t>
      </w:r>
      <w:r w:rsidR="00A2191D" w:rsidRPr="00BC23CE">
        <w:rPr>
          <w:color w:val="000000" w:themeColor="text1"/>
          <w:sz w:val="22"/>
          <w:szCs w:val="22"/>
        </w:rPr>
        <w:t>___</w:t>
      </w:r>
      <w:r w:rsidRPr="00BC23CE">
        <w:rPr>
          <w:color w:val="000000" w:themeColor="text1"/>
          <w:sz w:val="22"/>
          <w:szCs w:val="22"/>
        </w:rPr>
        <w:t xml:space="preserve">руб. (далее - «Задаток»), </w:t>
      </w:r>
      <w:r w:rsidR="007C6885" w:rsidRPr="00BC23CE">
        <w:rPr>
          <w:color w:val="000000" w:themeColor="text1"/>
          <w:sz w:val="22"/>
          <w:szCs w:val="22"/>
        </w:rPr>
        <w:t xml:space="preserve">а </w:t>
      </w:r>
      <w:r w:rsidR="005C1663" w:rsidRPr="00BC23CE">
        <w:rPr>
          <w:color w:val="000000" w:themeColor="text1"/>
          <w:sz w:val="22"/>
          <w:szCs w:val="22"/>
        </w:rPr>
        <w:t>«Организатор торгов»</w:t>
      </w:r>
      <w:r w:rsidR="00BC232F" w:rsidRPr="00BC23CE">
        <w:rPr>
          <w:color w:val="000000" w:themeColor="text1"/>
          <w:sz w:val="22"/>
          <w:szCs w:val="22"/>
        </w:rPr>
        <w:t xml:space="preserve"> принимает задаток на</w:t>
      </w:r>
      <w:r w:rsidR="0093571A" w:rsidRPr="00BC23CE">
        <w:rPr>
          <w:color w:val="000000" w:themeColor="text1"/>
          <w:sz w:val="22"/>
          <w:szCs w:val="22"/>
        </w:rPr>
        <w:t xml:space="preserve"> </w:t>
      </w:r>
      <w:r w:rsidR="00E6020B" w:rsidRPr="00BC23CE">
        <w:rPr>
          <w:color w:val="000000" w:themeColor="text1"/>
          <w:sz w:val="22"/>
          <w:szCs w:val="22"/>
        </w:rPr>
        <w:t>расчетный счет:</w:t>
      </w:r>
    </w:p>
    <w:p w14:paraId="59B2D691" w14:textId="5536481F" w:rsidR="00BC23CE" w:rsidRPr="00BC23CE" w:rsidRDefault="00BC23CE" w:rsidP="00BC23CE">
      <w:pPr>
        <w:ind w:firstLine="709"/>
        <w:jc w:val="both"/>
        <w:rPr>
          <w:color w:val="000000" w:themeColor="text1"/>
          <w:sz w:val="22"/>
          <w:szCs w:val="22"/>
        </w:rPr>
      </w:pPr>
      <w:r w:rsidRPr="00BC23CE">
        <w:rPr>
          <w:color w:val="000000" w:themeColor="text1"/>
          <w:sz w:val="22"/>
          <w:szCs w:val="22"/>
        </w:rPr>
        <w:t>Получатель</w:t>
      </w:r>
      <w:r>
        <w:rPr>
          <w:color w:val="000000" w:themeColor="text1"/>
          <w:sz w:val="22"/>
          <w:szCs w:val="22"/>
        </w:rPr>
        <w:t>:</w:t>
      </w:r>
      <w:r w:rsidRPr="00BC23CE">
        <w:rPr>
          <w:color w:val="000000" w:themeColor="text1"/>
          <w:sz w:val="22"/>
          <w:szCs w:val="22"/>
        </w:rPr>
        <w:t xml:space="preserve"> Мансурова Татьяна Николаевна, р/с 40817810350189323014, ПАО "СОВКОМБАНК", БИК 045004763, к/с 30101810150040000763. </w:t>
      </w:r>
    </w:p>
    <w:p w14:paraId="7693CA6E" w14:textId="00A46860" w:rsidR="00117634" w:rsidRPr="00BC23CE" w:rsidRDefault="00711073" w:rsidP="00117634">
      <w:pPr>
        <w:pStyle w:val="aa"/>
        <w:numPr>
          <w:ilvl w:val="0"/>
          <w:numId w:val="5"/>
        </w:numPr>
        <w:spacing w:after="120"/>
        <w:ind w:left="0" w:firstLine="652"/>
        <w:jc w:val="both"/>
        <w:rPr>
          <w:color w:val="000000" w:themeColor="text1"/>
          <w:sz w:val="22"/>
          <w:szCs w:val="22"/>
        </w:rPr>
      </w:pPr>
      <w:r w:rsidRPr="00BC23CE">
        <w:rPr>
          <w:b/>
          <w:color w:val="000000" w:themeColor="text1"/>
          <w:sz w:val="22"/>
          <w:szCs w:val="22"/>
        </w:rPr>
        <w:t xml:space="preserve">Назначение платежа: </w:t>
      </w:r>
      <w:r w:rsidR="00EB438D" w:rsidRPr="00BC23CE">
        <w:rPr>
          <w:color w:val="000000" w:themeColor="text1"/>
          <w:sz w:val="22"/>
          <w:szCs w:val="22"/>
        </w:rPr>
        <w:t xml:space="preserve">задаток для участия в открытых торгах </w:t>
      </w:r>
      <w:r w:rsidR="00D806E5" w:rsidRPr="00BC23CE">
        <w:rPr>
          <w:color w:val="000000" w:themeColor="text1"/>
          <w:sz w:val="22"/>
          <w:szCs w:val="22"/>
          <w:shd w:val="clear" w:color="auto" w:fill="FFFFFF"/>
        </w:rPr>
        <w:t xml:space="preserve">посредством публичного предложения </w:t>
      </w:r>
      <w:r w:rsidR="00EB438D" w:rsidRPr="00BC23CE">
        <w:rPr>
          <w:color w:val="000000" w:themeColor="text1"/>
          <w:sz w:val="22"/>
          <w:szCs w:val="22"/>
        </w:rPr>
        <w:t>по продаже имущества</w:t>
      </w:r>
      <w:r w:rsidR="0093571A" w:rsidRPr="00BC23CE">
        <w:rPr>
          <w:color w:val="000000" w:themeColor="text1"/>
          <w:sz w:val="22"/>
          <w:szCs w:val="22"/>
        </w:rPr>
        <w:t xml:space="preserve"> </w:t>
      </w:r>
      <w:r w:rsidR="00BC23CE" w:rsidRPr="00BC23CE">
        <w:rPr>
          <w:color w:val="000000" w:themeColor="text1"/>
          <w:sz w:val="22"/>
          <w:szCs w:val="22"/>
        </w:rPr>
        <w:t xml:space="preserve">Мансуровой Татьяны Николаевны </w:t>
      </w:r>
      <w:r w:rsidR="001D6C46" w:rsidRPr="00BC23CE">
        <w:rPr>
          <w:color w:val="000000" w:themeColor="text1"/>
          <w:sz w:val="22"/>
          <w:szCs w:val="22"/>
        </w:rPr>
        <w:t>Лот №</w:t>
      </w:r>
      <w:r w:rsidR="00A0333D" w:rsidRPr="00BC23CE">
        <w:rPr>
          <w:color w:val="000000" w:themeColor="text1"/>
          <w:sz w:val="22"/>
          <w:szCs w:val="22"/>
        </w:rPr>
        <w:t xml:space="preserve"> 1: </w:t>
      </w:r>
      <w:bookmarkStart w:id="2" w:name="l523"/>
      <w:bookmarkEnd w:id="2"/>
      <w:r w:rsidR="00BC23CE" w:rsidRPr="00BC23CE">
        <w:rPr>
          <w:color w:val="000000" w:themeColor="text1"/>
          <w:sz w:val="22"/>
          <w:szCs w:val="22"/>
          <w:shd w:val="clear" w:color="auto" w:fill="FFFFFF"/>
        </w:rPr>
        <w:t>автомобиль марки CHEVROLET модель Lacetti 2008 г.в. VIN-номер XUUNF197J80022698</w:t>
      </w:r>
      <w:r w:rsidR="00117634" w:rsidRPr="00BC23CE">
        <w:rPr>
          <w:color w:val="000000" w:themeColor="text1"/>
          <w:sz w:val="22"/>
          <w:szCs w:val="22"/>
        </w:rPr>
        <w:t>.</w:t>
      </w:r>
    </w:p>
    <w:p w14:paraId="392447CE" w14:textId="1EC9C211" w:rsidR="00B43EA6" w:rsidRPr="00B43EA6" w:rsidRDefault="00B43EA6" w:rsidP="00117634">
      <w:pPr>
        <w:pStyle w:val="aa"/>
        <w:autoSpaceDE w:val="0"/>
        <w:autoSpaceDN w:val="0"/>
        <w:adjustRightInd w:val="0"/>
        <w:ind w:left="0"/>
        <w:jc w:val="both"/>
        <w:outlineLvl w:val="1"/>
        <w:rPr>
          <w:color w:val="000000" w:themeColor="text1"/>
          <w:sz w:val="22"/>
        </w:rPr>
      </w:pP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 xml:space="preserve">2.2.Задаток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3" w:name="l526"/>
      <w:bookmarkEnd w:id="3"/>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4" w:name="l515"/>
      <w:bookmarkEnd w:id="4"/>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lastRenderedPageBreak/>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5" w:name="l527"/>
      <w:bookmarkEnd w:id="5"/>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6" w:name="l516"/>
      <w:bookmarkEnd w:id="6"/>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7" w:name="l530"/>
      <w:bookmarkEnd w:id="7"/>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8" w:name="l519"/>
      <w:bookmarkEnd w:id="8"/>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9" w:name="l532"/>
      <w:bookmarkEnd w:id="9"/>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10" w:name="l521"/>
      <w:bookmarkEnd w:id="10"/>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1" w:name="l533"/>
      <w:bookmarkEnd w:id="11"/>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2" w:name="l522"/>
      <w:bookmarkEnd w:id="12"/>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DC4EFD" w14:paraId="09BC18D1" w14:textId="77777777" w:rsidTr="00A34F27">
        <w:trPr>
          <w:gridAfter w:val="1"/>
          <w:wAfter w:w="5166" w:type="dxa"/>
        </w:trPr>
        <w:tc>
          <w:tcPr>
            <w:tcW w:w="5305" w:type="dxa"/>
          </w:tcPr>
          <w:p w14:paraId="2B986328" w14:textId="77777777" w:rsidR="00D71DBD" w:rsidRPr="00BC23CE" w:rsidRDefault="00D71DBD" w:rsidP="00D71DBD">
            <w:pPr>
              <w:pStyle w:val="a8"/>
              <w:rPr>
                <w:rFonts w:ascii="Times New Roman" w:eastAsia="Times New Roman" w:hAnsi="Times New Roman"/>
                <w:color w:val="000000" w:themeColor="text1"/>
                <w:lang w:eastAsia="ru-RU"/>
              </w:rPr>
            </w:pPr>
            <w:r w:rsidRPr="00BC23CE">
              <w:rPr>
                <w:rFonts w:ascii="Times New Roman" w:eastAsia="Times New Roman" w:hAnsi="Times New Roman"/>
                <w:color w:val="000000" w:themeColor="text1"/>
                <w:lang w:eastAsia="ru-RU"/>
              </w:rPr>
              <w:t xml:space="preserve">Финансовый управляющий имуществом </w:t>
            </w:r>
          </w:p>
          <w:p w14:paraId="3506E0A2" w14:textId="0B46FAD5" w:rsidR="00117634" w:rsidRPr="00BC23CE" w:rsidRDefault="00BC23CE" w:rsidP="00117634">
            <w:pPr>
              <w:pStyle w:val="a8"/>
              <w:rPr>
                <w:rFonts w:ascii="Times New Roman" w:hAnsi="Times New Roman"/>
                <w:bCs/>
                <w:color w:val="000000" w:themeColor="text1"/>
              </w:rPr>
            </w:pPr>
            <w:r w:rsidRPr="00BC23CE">
              <w:rPr>
                <w:rFonts w:ascii="Times New Roman" w:hAnsi="Times New Roman"/>
                <w:color w:val="000000" w:themeColor="text1"/>
              </w:rPr>
              <w:t>Мансуровой Татьяны Николаевны</w:t>
            </w:r>
            <w:r w:rsidR="00117634" w:rsidRPr="00BC23CE">
              <w:rPr>
                <w:rFonts w:ascii="Times New Roman" w:hAnsi="Times New Roman"/>
                <w:color w:val="000000" w:themeColor="text1"/>
              </w:rPr>
              <w:t>,</w:t>
            </w:r>
          </w:p>
          <w:p w14:paraId="63E47500" w14:textId="31F05EBC" w:rsidR="00117634" w:rsidRPr="00BC23CE" w:rsidRDefault="00BC23CE" w:rsidP="00117634">
            <w:pPr>
              <w:widowControl w:val="0"/>
              <w:rPr>
                <w:color w:val="000000" w:themeColor="text1"/>
                <w:sz w:val="22"/>
                <w:szCs w:val="22"/>
              </w:rPr>
            </w:pPr>
            <w:r w:rsidRPr="00BC23CE">
              <w:rPr>
                <w:bCs/>
                <w:color w:val="000000" w:themeColor="text1"/>
                <w:sz w:val="22"/>
                <w:szCs w:val="22"/>
              </w:rPr>
              <w:t xml:space="preserve">Беляев Денис </w:t>
            </w:r>
            <w:r w:rsidR="00900C4C">
              <w:rPr>
                <w:bCs/>
                <w:color w:val="000000" w:themeColor="text1"/>
                <w:sz w:val="22"/>
                <w:szCs w:val="22"/>
              </w:rPr>
              <w:t>Викторович</w:t>
            </w:r>
            <w:r w:rsidR="00117634" w:rsidRPr="00BC23CE">
              <w:rPr>
                <w:bCs/>
                <w:color w:val="000000" w:themeColor="text1"/>
                <w:sz w:val="22"/>
                <w:szCs w:val="22"/>
              </w:rPr>
              <w:t>,</w:t>
            </w:r>
            <w:r w:rsidR="00117634" w:rsidRPr="00BC23CE">
              <w:rPr>
                <w:color w:val="000000" w:themeColor="text1"/>
                <w:sz w:val="22"/>
                <w:szCs w:val="22"/>
              </w:rPr>
              <w:t xml:space="preserve"> действующий на основании </w:t>
            </w:r>
            <w:r w:rsidRPr="00BC23CE">
              <w:rPr>
                <w:color w:val="000000" w:themeColor="text1"/>
                <w:sz w:val="22"/>
                <w:szCs w:val="22"/>
              </w:rPr>
              <w:t>Решения Арбитражного суда Челябинской области от «11» декабря 2024 г. по делу № А76-40319/2024</w:t>
            </w:r>
            <w:r w:rsidR="00117634" w:rsidRPr="00BC23CE">
              <w:rPr>
                <w:color w:val="000000" w:themeColor="text1"/>
                <w:sz w:val="22"/>
                <w:szCs w:val="22"/>
              </w:rPr>
              <w:t>.</w:t>
            </w:r>
          </w:p>
          <w:p w14:paraId="16449F0D" w14:textId="5148DCA0" w:rsidR="00BC23CE" w:rsidRPr="00BC23CE" w:rsidRDefault="00D71DBD" w:rsidP="00BC23CE">
            <w:pPr>
              <w:widowControl w:val="0"/>
              <w:tabs>
                <w:tab w:val="left" w:pos="2610"/>
              </w:tabs>
              <w:rPr>
                <w:color w:val="000000" w:themeColor="text1"/>
                <w:sz w:val="22"/>
                <w:szCs w:val="22"/>
                <w:lang w:val="en-US"/>
              </w:rPr>
            </w:pPr>
            <w:r w:rsidRPr="00BC23CE">
              <w:rPr>
                <w:color w:val="000000" w:themeColor="text1"/>
                <w:sz w:val="22"/>
                <w:szCs w:val="22"/>
                <w:lang w:val="en-US"/>
              </w:rPr>
              <w:t xml:space="preserve">e-mail: </w:t>
            </w:r>
            <w:r w:rsidR="00BC23CE" w:rsidRPr="00BC23CE">
              <w:rPr>
                <w:color w:val="000000" w:themeColor="text1"/>
                <w:sz w:val="22"/>
                <w:szCs w:val="22"/>
                <w:lang w:val="en-US"/>
              </w:rPr>
              <w:t>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6001</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4</cp:revision>
  <cp:lastPrinted>2011-08-29T07:17:00Z</cp:lastPrinted>
  <dcterms:created xsi:type="dcterms:W3CDTF">2025-04-17T11:12:00Z</dcterms:created>
  <dcterms:modified xsi:type="dcterms:W3CDTF">2025-04-17T12:47:00Z</dcterms:modified>
</cp:coreProperties>
</file>