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0B508CF">
      <w:pPr>
        <w:spacing w:after="0" w:line="240" w:lineRule="auto"/>
        <w:contextualSpacing/>
        <w:jc w:val="center"/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  <w:t xml:space="preserve">Договор купли-продажи </w:t>
      </w:r>
    </w:p>
    <w:p w14:paraId="70458C12">
      <w:pPr>
        <w:spacing w:after="0" w:line="240" w:lineRule="auto"/>
        <w:contextualSpacing/>
        <w:jc w:val="center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</w:p>
    <w:tbl>
      <w:tblPr>
        <w:tblStyle w:val="6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72"/>
        <w:gridCol w:w="4673"/>
      </w:tblGrid>
      <w:tr w14:paraId="04123F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72" w:type="dxa"/>
          </w:tcPr>
          <w:p w14:paraId="01163C3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1"/>
                <w:lang w:val="ru-RU"/>
              </w:rPr>
              <w:t>Ставропольский край, р-н Андроповский</w:t>
            </w:r>
          </w:p>
        </w:tc>
        <w:tc>
          <w:tcPr>
            <w:tcW w:w="4673" w:type="dxa"/>
          </w:tcPr>
          <w:p w14:paraId="64107F49">
            <w:pPr>
              <w:spacing w:after="0" w:line="240" w:lineRule="auto"/>
              <w:contextualSpacing/>
              <w:jc w:val="righ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«___»_____________202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  <w:t>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г.</w:t>
            </w:r>
          </w:p>
          <w:p w14:paraId="1815191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4103DAC">
      <w:pPr>
        <w:spacing w:after="0" w:line="240" w:lineRule="auto"/>
        <w:contextualSpacing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</w:p>
    <w:p w14:paraId="1155D471">
      <w:pPr>
        <w:spacing w:after="240" w:line="240" w:lineRule="auto"/>
        <w:contextualSpacing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Организатор торгов – финансовый управляющий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Алимова Сергея Викторовича</w:t>
      </w:r>
      <w:r>
        <w:rPr>
          <w:rFonts w:hint="default" w:ascii="Times New Roman" w:hAnsi="Times New Roman" w:cs="Times New Roman"/>
          <w:sz w:val="24"/>
          <w:szCs w:val="24"/>
        </w:rPr>
        <w:t xml:space="preserve"> (17.06.1983, место рождения: с. Крым-Гереевское, Курсавский район, Ставропольского края, ИНН 260302004277, СНИЛС 080-526-124 38, адрес регистрации: 356030, Ставропольский край, Андроповский район, с. Крымгереевское, ул. Виноградная, д. 42) Кубрак Екатерина Александровна (ИНН 246417014946, рег. № 22308), - утверждена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Определением </w:t>
      </w:r>
      <w:r>
        <w:rPr>
          <w:rFonts w:hint="default" w:ascii="Times New Roman" w:hAnsi="Times New Roman" w:cs="Times New Roman"/>
          <w:sz w:val="24"/>
          <w:szCs w:val="24"/>
        </w:rPr>
        <w:t xml:space="preserve">Арбитражного суда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Ставропольского края</w:t>
      </w:r>
      <w:r>
        <w:rPr>
          <w:rFonts w:hint="default" w:ascii="Times New Roman" w:hAnsi="Times New Roman" w:cs="Times New Roman"/>
          <w:sz w:val="24"/>
          <w:szCs w:val="24"/>
        </w:rPr>
        <w:t xml:space="preserve"> от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13</w:t>
      </w:r>
      <w:r>
        <w:rPr>
          <w:rFonts w:hint="default" w:ascii="Times New Roman" w:hAnsi="Times New Roman" w:cs="Times New Roman"/>
          <w:sz w:val="24"/>
          <w:szCs w:val="24"/>
        </w:rPr>
        <w:t>.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12</w:t>
      </w:r>
      <w:r>
        <w:rPr>
          <w:rFonts w:hint="default" w:ascii="Times New Roman" w:hAnsi="Times New Roman" w:cs="Times New Roman"/>
          <w:sz w:val="24"/>
          <w:szCs w:val="24"/>
        </w:rPr>
        <w:t>.202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3</w:t>
      </w:r>
      <w:r>
        <w:rPr>
          <w:rFonts w:hint="default" w:ascii="Times New Roman" w:hAnsi="Times New Roman" w:cs="Times New Roman"/>
          <w:sz w:val="24"/>
          <w:szCs w:val="24"/>
        </w:rPr>
        <w:t xml:space="preserve"> г. по делу № А63 – 5809/2023 (член Союза СРО «ГАУ» (ИНН 1660062005, ОГРН 1021603626098, адрес: 420034, Респ Татарстан, г Казань, ул. Соловецких Юнг, д. 7, оф. 1004)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с одной стороны и_______________________________________________, паспорт _______________________________________________, зарегистрированный по адресу:_________________________________________, именуемый в дальнейшем ПОКУПАТЕЛЬ, с другой стороны, заключили настоящий договор о нижеследующем:</w:t>
      </w:r>
    </w:p>
    <w:p w14:paraId="423E4AE9">
      <w:pPr>
        <w:spacing w:after="240" w:line="240" w:lineRule="auto"/>
        <w:contextualSpacing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</w:p>
    <w:p w14:paraId="15A5C013">
      <w:pPr>
        <w:spacing w:after="240" w:line="240" w:lineRule="auto"/>
        <w:contextualSpacing/>
        <w:jc w:val="center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1.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ab/>
      </w:r>
      <w:r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>Предмет договора</w:t>
      </w:r>
    </w:p>
    <w:p w14:paraId="74211DED">
      <w:pPr>
        <w:pStyle w:val="8"/>
        <w:tabs>
          <w:tab w:val="left" w:pos="6480"/>
        </w:tabs>
        <w:ind w:left="0"/>
        <w:jc w:val="both"/>
        <w:rPr>
          <w:rFonts w:hint="default" w:ascii="Times New Roman" w:hAnsi="Times New Roman" w:eastAsia="Times New Roman" w:cs="Times New Roman"/>
          <w:sz w:val="24"/>
          <w:szCs w:val="24"/>
          <w:lang w:val="ru-RU"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1.1.Продавец обязуется передать в собственность Покупателя, а Покупатель обязуется принять и оплатить на условиях настоящего договора следующее имущество: </w:t>
      </w:r>
      <w:r>
        <w:rPr>
          <w:rFonts w:hint="default" w:ascii="Times New Roman" w:hAnsi="Times New Roman" w:cs="Times New Roman"/>
          <w:sz w:val="24"/>
          <w:szCs w:val="21"/>
          <w:lang w:val="ru-RU"/>
        </w:rPr>
        <w:t>2/737 доли земельного участка, находящегося по адресу: Ставропольский край, р-н Андроповский, ООО АПК «Крымгиреевское». Площадь: 36 569 332 +/- 52 988 кв.м. Вид разрешенного использования: для сельскохозяйственного производства. Кадастровый номер: 26:17:000000:1990</w:t>
      </w:r>
      <w:r>
        <w:rPr>
          <w:rFonts w:hint="default" w:cs="Times New Roman"/>
          <w:sz w:val="24"/>
          <w:szCs w:val="21"/>
          <w:lang w:val="ru-RU"/>
        </w:rPr>
        <w:t xml:space="preserve">. </w:t>
      </w:r>
      <w:bookmarkStart w:id="0" w:name="_GoBack"/>
      <w:bookmarkEnd w:id="0"/>
    </w:p>
    <w:p w14:paraId="037C1EFA">
      <w:pPr>
        <w:spacing w:after="240" w:line="240" w:lineRule="auto"/>
        <w:contextualSpacing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1.2.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ab/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Состояние и комплектность Имущества проверены Покупателем до подписания настоящего Договора. Покупатель уведомлен о том, что имущество продается в рамках процедуры банкротства и согласен с тем, что при продаже действует принцип «осмотрено-одобрено». Финансовый управляющий не несет ответственности за качество продаваемого имущества.</w:t>
      </w:r>
    </w:p>
    <w:p w14:paraId="7CD0C51C">
      <w:pPr>
        <w:spacing w:after="240" w:line="240" w:lineRule="auto"/>
        <w:contextualSpacing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1.3.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ab/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Продажа имущества производится в рамках 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  <w:t>Протокола</w:t>
      </w:r>
      <w:r>
        <w:rPr>
          <w:rFonts w:hint="default" w:ascii="Times New Roman" w:hAnsi="Times New Roman" w:eastAsia="Times New Roman" w:cs="Times New Roman"/>
          <w:bCs/>
          <w:sz w:val="24"/>
          <w:szCs w:val="24"/>
          <w:lang w:val="en-US" w:eastAsia="ru-RU"/>
        </w:rPr>
        <w:t xml:space="preserve"> о результатах собрания кредиторов, назначенного на 23.10.2024 г.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и на основании Протокола о результатах проведения электронных торгов в форме открытого аукциона с открытой формой предложения о цене.</w:t>
      </w:r>
    </w:p>
    <w:p w14:paraId="0B724B5A">
      <w:pPr>
        <w:spacing w:after="240" w:line="240" w:lineRule="auto"/>
        <w:contextualSpacing/>
        <w:jc w:val="center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2.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ab/>
      </w:r>
      <w:r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>Цена и расчеты по договору</w:t>
      </w:r>
    </w:p>
    <w:p w14:paraId="69A8DA69">
      <w:pPr>
        <w:spacing w:after="240" w:line="240" w:lineRule="auto"/>
        <w:contextualSpacing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2.1.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ab/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Цена, Имущества, указанного в п. 1.1 настоящего Договора, составляет ___________________(_________________________________________________________) рублей 00 копеек (НДС не облагается).</w:t>
      </w:r>
    </w:p>
    <w:p w14:paraId="2EE874E4">
      <w:pPr>
        <w:spacing w:after="240" w:line="240" w:lineRule="auto"/>
        <w:contextualSpacing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2.2.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ab/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Оплата определенной в п.2.1. настоящего договора стоимости имущества осуществляется Покупателем путем перечисления денежных средств на счет Продавца в течение 30 календарных дней со дня подписания Договора.</w:t>
      </w:r>
    </w:p>
    <w:p w14:paraId="212CC293">
      <w:pPr>
        <w:spacing w:after="240" w:line="240" w:lineRule="auto"/>
        <w:contextualSpacing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2.3.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ab/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Задаток за участие в торгах в форме аукциона по лоту № 1, внесенный на счет Продавца, засчитывается в счет оплаты Имущества.</w:t>
      </w:r>
    </w:p>
    <w:p w14:paraId="2A36533F">
      <w:pPr>
        <w:spacing w:after="240" w:line="240" w:lineRule="auto"/>
        <w:contextualSpacing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</w:p>
    <w:p w14:paraId="3E1461A5">
      <w:pPr>
        <w:numPr>
          <w:ilvl w:val="0"/>
          <w:numId w:val="1"/>
        </w:numPr>
        <w:spacing w:after="240" w:line="240" w:lineRule="auto"/>
        <w:contextualSpacing/>
        <w:jc w:val="center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>Порядок приема-передачи имущества и переход права собственности</w:t>
      </w:r>
    </w:p>
    <w:p w14:paraId="26B3EEAA">
      <w:pPr>
        <w:numPr>
          <w:ilvl w:val="0"/>
          <w:numId w:val="0"/>
        </w:numPr>
        <w:spacing w:after="240" w:line="240" w:lineRule="auto"/>
        <w:contextualSpacing/>
        <w:jc w:val="both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</w:p>
    <w:p w14:paraId="1B3C203E">
      <w:pPr>
        <w:spacing w:after="240" w:line="240" w:lineRule="auto"/>
        <w:contextualSpacing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3.1.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ab/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Продавец обязан в срок 5 дней с момента полной оплаты имущества передать его Покупателю по Акту приема-передачи. </w:t>
      </w:r>
    </w:p>
    <w:p w14:paraId="1225B98E">
      <w:pPr>
        <w:spacing w:after="240" w:line="240" w:lineRule="auto"/>
        <w:contextualSpacing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3.2. Покупатель обязан в срок 5 дней с момента полной оплаты имущества принять его по Акту приема-передачи. </w:t>
      </w:r>
    </w:p>
    <w:p w14:paraId="4617822B">
      <w:pPr>
        <w:spacing w:after="240" w:line="240" w:lineRule="auto"/>
        <w:contextualSpacing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3.3.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Риск случайной гибели или случайного повреждения имущества переходит на Покупателя с момента подписания Акта приема-передачи или с момента, когда Покупатель обязан был принять имущество.</w:t>
      </w:r>
    </w:p>
    <w:p w14:paraId="59264861">
      <w:pPr>
        <w:spacing w:after="240" w:line="240" w:lineRule="auto"/>
        <w:contextualSpacing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3.4.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ab/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Акт приема-передачи имущества подписывается уполномоченными представителями сторон и является неотъемлемой частью настоящего Договора.</w:t>
      </w:r>
    </w:p>
    <w:p w14:paraId="1C50F00A">
      <w:pPr>
        <w:spacing w:after="240" w:line="240" w:lineRule="auto"/>
        <w:contextualSpacing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3.5.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ab/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Право собственности на Имущество переходит к Покупателю после полной его оплаты.</w:t>
      </w:r>
    </w:p>
    <w:p w14:paraId="1D0BB237">
      <w:pPr>
        <w:spacing w:after="240" w:line="240" w:lineRule="auto"/>
        <w:contextualSpacing/>
        <w:jc w:val="both"/>
        <w:rPr>
          <w:rFonts w:hint="default" w:ascii="Times New Roman" w:hAnsi="Times New Roman" w:eastAsia="Times New Roman" w:cs="Times New Roman"/>
          <w:sz w:val="24"/>
          <w:szCs w:val="24"/>
          <w:lang w:val="en-US" w:eastAsia="ru-RU"/>
        </w:rPr>
      </w:pPr>
      <w:r>
        <w:rPr>
          <w:rFonts w:hint="default" w:ascii="Times New Roman" w:hAnsi="Times New Roman" w:eastAsia="Times New Roman" w:cs="Times New Roman"/>
          <w:sz w:val="24"/>
          <w:szCs w:val="24"/>
          <w:lang w:val="en-US" w:eastAsia="ru-RU"/>
        </w:rPr>
        <w:t xml:space="preserve">3.6 Все расходы, необходимые для регистрации права собственности, несет Покупатель. </w:t>
      </w:r>
    </w:p>
    <w:p w14:paraId="2C46E5DD">
      <w:pPr>
        <w:spacing w:after="240" w:line="240" w:lineRule="auto"/>
        <w:contextualSpacing/>
        <w:jc w:val="center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</w:p>
    <w:p w14:paraId="4FFF12A1">
      <w:pPr>
        <w:spacing w:after="240" w:line="240" w:lineRule="auto"/>
        <w:contextualSpacing/>
        <w:jc w:val="center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</w:p>
    <w:p w14:paraId="130CD82C">
      <w:pPr>
        <w:spacing w:after="240" w:line="240" w:lineRule="auto"/>
        <w:contextualSpacing/>
        <w:jc w:val="center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4.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ab/>
      </w:r>
      <w:r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>Ответственность сторон и порядок разрешения споров</w:t>
      </w:r>
    </w:p>
    <w:p w14:paraId="4C27B95A">
      <w:pPr>
        <w:spacing w:after="240" w:line="240" w:lineRule="auto"/>
        <w:contextualSpacing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4.1.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ab/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В случае неисполнения Сторонами обязательств, установленных настоящим договором, Стороны несут ответственность в соответствии с действующим законодательством.</w:t>
      </w:r>
    </w:p>
    <w:p w14:paraId="4E244E4F">
      <w:pPr>
        <w:spacing w:after="240" w:line="240" w:lineRule="auto"/>
        <w:contextualSpacing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4.2.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ab/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Имущество возврату не подлежит.</w:t>
      </w:r>
    </w:p>
    <w:p w14:paraId="44E08BB9">
      <w:pPr>
        <w:spacing w:after="240" w:line="240" w:lineRule="auto"/>
        <w:contextualSpacing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4.3.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ab/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Все споры и (или) разногласия, возникающие у Сторон из настоящего договора, разрешаются в Арбитражном суде Красноярского края.</w:t>
      </w:r>
    </w:p>
    <w:p w14:paraId="470E51B1">
      <w:pPr>
        <w:spacing w:after="240" w:line="240" w:lineRule="auto"/>
        <w:contextualSpacing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</w:p>
    <w:p w14:paraId="28C7CF78">
      <w:pPr>
        <w:spacing w:after="240" w:line="240" w:lineRule="auto"/>
        <w:contextualSpacing/>
        <w:jc w:val="center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5.</w:t>
      </w:r>
      <w:r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ab/>
      </w:r>
      <w:r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>Заключительные положения</w:t>
      </w:r>
    </w:p>
    <w:p w14:paraId="6EC0792F">
      <w:pPr>
        <w:spacing w:after="240" w:line="240" w:lineRule="auto"/>
        <w:contextualSpacing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5.1.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ab/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Настоящий договор вступает в силу с момента его подписания Сторонами и действует до полного выполнения Сторонами принятых на себя обязательств по настоящему договору.</w:t>
      </w:r>
    </w:p>
    <w:p w14:paraId="6D113D02">
      <w:pPr>
        <w:spacing w:after="240" w:line="240" w:lineRule="auto"/>
        <w:contextualSpacing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5.2.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ab/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Договор может быть расторгнут Продавцом в одностороннем порядке в случае нарушения Покупателем п. 2.2. Договора.</w:t>
      </w:r>
    </w:p>
    <w:p w14:paraId="7902009B">
      <w:pPr>
        <w:spacing w:after="240" w:line="240" w:lineRule="auto"/>
        <w:contextualSpacing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5.3.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ab/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Все изменения и дополнения к настоящему договору имеют юридическую силу лишь в случае, если они составлены в письменной форме, подписаны надлежащим образом уполномоченными лицами Сторон и скреплены печатью.</w:t>
      </w:r>
    </w:p>
    <w:p w14:paraId="041C5DFF">
      <w:pPr>
        <w:spacing w:after="240" w:line="240" w:lineRule="auto"/>
        <w:contextualSpacing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5.4.    Стороны подтверждают, что не лишены дееспособности, не состоят под опекой и попечительством, не страдают заболеваниями, препятствующими осознать суть договора, а также отсутствуют обстоятельства, вынуждающие совершить данный договор на крайне невыгодных для себя условиях.</w:t>
      </w:r>
    </w:p>
    <w:p w14:paraId="489274F9">
      <w:pPr>
        <w:spacing w:after="240" w:line="240" w:lineRule="auto"/>
        <w:contextualSpacing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5.5.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ab/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Договор считается расторгнутым в случае неосуществления оплаты имущества в течение 30 дней с даты заключения настоящего договора, при этом внесенный задаток не возвращается.</w:t>
      </w:r>
    </w:p>
    <w:p w14:paraId="12497B5D">
      <w:pPr>
        <w:spacing w:after="240" w:line="240" w:lineRule="auto"/>
        <w:contextualSpacing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5.6.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ab/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Настоящий договор составлен в двух подлинных идентичных экземплярах, имеющих равную юридическую силу, по одному экземпляру для каждой из Сторон.</w:t>
      </w:r>
    </w:p>
    <w:p w14:paraId="13D7B94C">
      <w:pPr>
        <w:spacing w:after="240" w:line="240" w:lineRule="auto"/>
        <w:contextualSpacing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</w:p>
    <w:p w14:paraId="45E20A32">
      <w:pPr>
        <w:spacing w:after="240" w:line="240" w:lineRule="auto"/>
        <w:contextualSpacing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ab/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ab/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ab/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ab/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ab/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Подписи Сторон:</w:t>
      </w:r>
    </w:p>
    <w:p w14:paraId="648B4BA3">
      <w:pPr>
        <w:spacing w:after="240" w:line="240" w:lineRule="auto"/>
        <w:contextualSpacing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</w:p>
    <w:tbl>
      <w:tblPr>
        <w:tblStyle w:val="6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72"/>
        <w:gridCol w:w="4673"/>
      </w:tblGrid>
      <w:tr w14:paraId="406F37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72" w:type="dxa"/>
          </w:tcPr>
          <w:p w14:paraId="1AF8CB34">
            <w:pPr>
              <w:spacing w:after="240" w:line="240" w:lineRule="auto"/>
              <w:contextualSpacing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Продавец       </w:t>
            </w:r>
          </w:p>
          <w:p w14:paraId="542F681C">
            <w:pPr>
              <w:spacing w:after="240" w:line="240" w:lineRule="auto"/>
              <w:contextualSpacing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  <w:p w14:paraId="64A15FC6">
            <w:pPr>
              <w:spacing w:after="240" w:line="240" w:lineRule="auto"/>
              <w:contextualSpacing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Финансовый управляющий </w:t>
            </w:r>
          </w:p>
          <w:p w14:paraId="2934B0FF">
            <w:pPr>
              <w:spacing w:after="240" w:line="240" w:lineRule="auto"/>
              <w:contextualSpacing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Кубрак Екатерина Александровна</w:t>
            </w:r>
          </w:p>
          <w:p w14:paraId="1D58708F">
            <w:pPr>
              <w:spacing w:after="240" w:line="240" w:lineRule="auto"/>
              <w:contextualSpacing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  <w:p w14:paraId="1B06D24E">
            <w:pPr>
              <w:spacing w:after="240" w:line="240" w:lineRule="auto"/>
              <w:contextualSpacing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                                                                                   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_______________________                          </w:t>
            </w:r>
          </w:p>
          <w:p w14:paraId="16D0F8DE">
            <w:pPr>
              <w:spacing w:after="240" w:line="240" w:lineRule="auto"/>
              <w:contextualSpacing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  <w:p w14:paraId="65037900">
            <w:pPr>
              <w:spacing w:after="240" w:line="240" w:lineRule="auto"/>
              <w:contextualSpacing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                                        </w:t>
            </w:r>
          </w:p>
        </w:tc>
        <w:tc>
          <w:tcPr>
            <w:tcW w:w="4673" w:type="dxa"/>
          </w:tcPr>
          <w:p w14:paraId="1760624E">
            <w:pPr>
              <w:spacing w:after="240" w:line="240" w:lineRule="auto"/>
              <w:contextualSpacing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Покупатель</w:t>
            </w:r>
          </w:p>
          <w:p w14:paraId="4800877D">
            <w:pPr>
              <w:spacing w:after="240" w:line="240" w:lineRule="auto"/>
              <w:contextualSpacing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  <w:p w14:paraId="48B242E8">
            <w:pPr>
              <w:spacing w:after="240" w:line="240" w:lineRule="auto"/>
              <w:contextualSpacing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  <w:p w14:paraId="4B06E302">
            <w:pPr>
              <w:spacing w:after="240" w:line="240" w:lineRule="auto"/>
              <w:contextualSpacing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  <w:p w14:paraId="459EFF8D">
            <w:pPr>
              <w:spacing w:after="240" w:line="240" w:lineRule="auto"/>
              <w:contextualSpacing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  <w:p w14:paraId="7C9233DE">
            <w:pPr>
              <w:spacing w:after="240" w:line="240" w:lineRule="auto"/>
              <w:contextualSpacing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  <w:p w14:paraId="39576917">
            <w:pPr>
              <w:spacing w:after="240" w:line="240" w:lineRule="auto"/>
              <w:contextualSpacing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_____________________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br w:type="textWrapping"/>
            </w:r>
          </w:p>
          <w:p w14:paraId="156F3DDC">
            <w:pPr>
              <w:spacing w:after="240" w:line="240" w:lineRule="auto"/>
              <w:contextualSpacing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174A4366">
      <w:pPr>
        <w:spacing w:after="240" w:line="240" w:lineRule="auto"/>
        <w:contextualSpacing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</w:p>
    <w:p w14:paraId="6C074574">
      <w:pPr>
        <w:spacing w:after="240" w:line="240" w:lineRule="auto"/>
        <w:contextualSpacing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br w:type="textWrapping"/>
      </w:r>
    </w:p>
    <w:p w14:paraId="13993D37">
      <w:pPr>
        <w:spacing w:after="240" w:line="240" w:lineRule="auto"/>
        <w:contextualSpacing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</w:p>
    <w:p w14:paraId="3D695BD6">
      <w:pPr>
        <w:spacing w:after="240" w:line="240" w:lineRule="auto"/>
        <w:contextualSpacing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br w:type="textWrapping"/>
      </w:r>
    </w:p>
    <w:p w14:paraId="5BE631D1">
      <w:pPr>
        <w:spacing w:after="240" w:line="240" w:lineRule="auto"/>
        <w:contextualSpacing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</w:p>
    <w:sectPr>
      <w:pgSz w:w="11906" w:h="16838"/>
      <w:pgMar w:top="1134" w:right="850" w:bottom="709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B4C25D2"/>
    <w:multiLevelType w:val="singleLevel"/>
    <w:tmpl w:val="5B4C25D2"/>
    <w:lvl w:ilvl="0" w:tentative="0">
      <w:start w:val="3"/>
      <w:numFmt w:val="decimal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1449"/>
    <w:rsid w:val="00045185"/>
    <w:rsid w:val="00087C59"/>
    <w:rsid w:val="000A27EA"/>
    <w:rsid w:val="000E7E1E"/>
    <w:rsid w:val="000E7E54"/>
    <w:rsid w:val="001A3FAD"/>
    <w:rsid w:val="001B415A"/>
    <w:rsid w:val="001C02C2"/>
    <w:rsid w:val="00253BA8"/>
    <w:rsid w:val="002B7FB5"/>
    <w:rsid w:val="0039422A"/>
    <w:rsid w:val="00406E81"/>
    <w:rsid w:val="0042766E"/>
    <w:rsid w:val="00430CE6"/>
    <w:rsid w:val="004868DB"/>
    <w:rsid w:val="004A3D20"/>
    <w:rsid w:val="004B0619"/>
    <w:rsid w:val="004D3E30"/>
    <w:rsid w:val="005066AB"/>
    <w:rsid w:val="00514010"/>
    <w:rsid w:val="0055331A"/>
    <w:rsid w:val="00571858"/>
    <w:rsid w:val="00571CC2"/>
    <w:rsid w:val="00574CF9"/>
    <w:rsid w:val="0059064A"/>
    <w:rsid w:val="005B3F65"/>
    <w:rsid w:val="005E0E63"/>
    <w:rsid w:val="005E154A"/>
    <w:rsid w:val="005E2949"/>
    <w:rsid w:val="005F4DBD"/>
    <w:rsid w:val="00601683"/>
    <w:rsid w:val="00632C82"/>
    <w:rsid w:val="00651449"/>
    <w:rsid w:val="00664442"/>
    <w:rsid w:val="00687EA0"/>
    <w:rsid w:val="006D6A8F"/>
    <w:rsid w:val="00747C78"/>
    <w:rsid w:val="00764BF5"/>
    <w:rsid w:val="007B0097"/>
    <w:rsid w:val="007D01FC"/>
    <w:rsid w:val="007D66F0"/>
    <w:rsid w:val="00806F06"/>
    <w:rsid w:val="008451CA"/>
    <w:rsid w:val="008602D8"/>
    <w:rsid w:val="008C3FD4"/>
    <w:rsid w:val="008D376C"/>
    <w:rsid w:val="008F2A7A"/>
    <w:rsid w:val="008F319A"/>
    <w:rsid w:val="00910676"/>
    <w:rsid w:val="00953AEC"/>
    <w:rsid w:val="0096285E"/>
    <w:rsid w:val="0099467F"/>
    <w:rsid w:val="009A147E"/>
    <w:rsid w:val="009B0E27"/>
    <w:rsid w:val="00A1272B"/>
    <w:rsid w:val="00A1445C"/>
    <w:rsid w:val="00A33F87"/>
    <w:rsid w:val="00A806FB"/>
    <w:rsid w:val="00AA0DD5"/>
    <w:rsid w:val="00AA6DE4"/>
    <w:rsid w:val="00AC5745"/>
    <w:rsid w:val="00AD1044"/>
    <w:rsid w:val="00AE3206"/>
    <w:rsid w:val="00B556E6"/>
    <w:rsid w:val="00B63AAD"/>
    <w:rsid w:val="00B86CD3"/>
    <w:rsid w:val="00BA4D25"/>
    <w:rsid w:val="00BB77FD"/>
    <w:rsid w:val="00BC0A1B"/>
    <w:rsid w:val="00C0177D"/>
    <w:rsid w:val="00C50697"/>
    <w:rsid w:val="00CA6C10"/>
    <w:rsid w:val="00CB7AB1"/>
    <w:rsid w:val="00CF7B62"/>
    <w:rsid w:val="00D043DA"/>
    <w:rsid w:val="00D119CB"/>
    <w:rsid w:val="00D128C0"/>
    <w:rsid w:val="00D22D8C"/>
    <w:rsid w:val="00D4160D"/>
    <w:rsid w:val="00D61A30"/>
    <w:rsid w:val="00D70969"/>
    <w:rsid w:val="00DC342A"/>
    <w:rsid w:val="00DC4ABB"/>
    <w:rsid w:val="00DD22FD"/>
    <w:rsid w:val="00DD4914"/>
    <w:rsid w:val="00E36DDB"/>
    <w:rsid w:val="00E54D79"/>
    <w:rsid w:val="00E72FFD"/>
    <w:rsid w:val="00E74F84"/>
    <w:rsid w:val="00E81BFC"/>
    <w:rsid w:val="00EA101F"/>
    <w:rsid w:val="00EA1094"/>
    <w:rsid w:val="00EB5BC3"/>
    <w:rsid w:val="00ED399F"/>
    <w:rsid w:val="00EF0E3C"/>
    <w:rsid w:val="00F365FA"/>
    <w:rsid w:val="00F730B9"/>
    <w:rsid w:val="00FA7608"/>
    <w:rsid w:val="00FF6CC9"/>
    <w:rsid w:val="2E471705"/>
    <w:rsid w:val="310E49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Emphasis"/>
    <w:basedOn w:val="2"/>
    <w:qFormat/>
    <w:uiPriority w:val="20"/>
    <w:rPr>
      <w:i/>
      <w:iCs/>
    </w:rPr>
  </w:style>
  <w:style w:type="paragraph" w:styleId="5">
    <w:name w:val="Balloon Text"/>
    <w:basedOn w:val="1"/>
    <w:link w:val="7"/>
    <w:semiHidden/>
    <w:unhideWhenUsed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table" w:styleId="6">
    <w:name w:val="Table Grid"/>
    <w:basedOn w:val="3"/>
    <w:qFormat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Текст выноски Знак"/>
    <w:basedOn w:val="2"/>
    <w:link w:val="5"/>
    <w:semiHidden/>
    <w:qFormat/>
    <w:uiPriority w:val="99"/>
    <w:rPr>
      <w:rFonts w:ascii="Segoe UI" w:hAnsi="Segoe UI" w:cs="Segoe UI"/>
      <w:sz w:val="18"/>
      <w:szCs w:val="18"/>
    </w:rPr>
  </w:style>
  <w:style w:type="paragraph" w:styleId="8">
    <w:name w:val="List Paragraph"/>
    <w:basedOn w:val="1"/>
    <w:qFormat/>
    <w:uiPriority w:val="34"/>
    <w:pPr>
      <w:spacing w:after="0" w:line="240" w:lineRule="auto"/>
      <w:ind w:left="720"/>
      <w:contextualSpacing/>
    </w:pPr>
    <w:rPr>
      <w:rFonts w:ascii="Times New Roman" w:hAnsi="Times New Roman" w:eastAsia="Times New Roman" w:cs="Times New Roman"/>
      <w:sz w:val="24"/>
      <w:szCs w:val="24"/>
      <w:lang w:eastAsia="ru-RU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730</Words>
  <Characters>4162</Characters>
  <Lines>34</Lines>
  <Paragraphs>9</Paragraphs>
  <TotalTime>0</TotalTime>
  <ScaleCrop>false</ScaleCrop>
  <LinksUpToDate>false</LinksUpToDate>
  <CharactersWithSpaces>4883</CharactersWithSpaces>
  <Application>WPS Office_12.2.0.19805_F1E327BC-269C-435d-A152-05C5408002CA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2019-08-04T14:47:00Z</dcterms:created>
  <dc:creator>ValidovaAR</dc:creator>
  <cp:lastModifiedBy>User</cp:lastModifiedBy>
  <cp:lastPrinted>2019-12-01T18:53:00Z</cp:lastPrinted>
  <dcterms:modified xsi:type="dcterms:W3CDTF">2025-01-20T06:11:07Z</dcterms:modified>
  <cp:revision>56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1049-12.2.0.19805</vt:lpwstr>
  </property>
  <property fmtid="{D5CDD505-2E9C-101B-9397-08002B2CF9AE}" pid="3" name="ICV">
    <vt:lpwstr>A493720EF50D42B3B3F35A8D981EC0F0_12</vt:lpwstr>
  </property>
</Properties>
</file>